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ПОДБОРА И/ИЛИ РЕАЛИЗАЦИИ ТУРИСТСКОГО ПРОДУКТА/УСЛУГ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________________                                                                                                                              «___»______ 2021 г.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ООО «_____», в лице Директора ________, действу</w:t>
      </w:r>
      <w:r>
        <w:rPr>
          <w:rFonts w:ascii="Times New Roman" w:eastAsia="Times New Roman" w:hAnsi="Times New Roman" w:cs="Times New Roman"/>
          <w:sz w:val="20"/>
          <w:szCs w:val="20"/>
        </w:rPr>
        <w:t>ющего на основании Устава, именуемое в дальнейшем АГЕНТ, с одной СТОРОНЫ, и заказчик услуг, информация о котором содержится в Приложении, именуемый (ая) в дальнейшем «КЛИЕНТ», с другой СТОРОНЫ, а вместе именуемые «СТОРОНЫ», заключили настоящий Договор о ни</w:t>
      </w:r>
      <w:r>
        <w:rPr>
          <w:rFonts w:ascii="Times New Roman" w:eastAsia="Times New Roman" w:hAnsi="Times New Roman" w:cs="Times New Roman"/>
          <w:sz w:val="20"/>
          <w:szCs w:val="20"/>
        </w:rPr>
        <w:t>жеследующем.</w:t>
      </w:r>
    </w:p>
    <w:p w:rsidR="007D4FB2" w:rsidRDefault="007D4F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ДОГОВОРА. ОСНОВНЫЕ ПОНЯТИЯ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В соответствии с настоящим Договором АГЕНТ оказывает услуги КЛИЕНТУ, направленные на подбор (Договор информационных услуг) и(или) бронирование и приобретение КЛИЕНТУ туристского продукта (Договор реа</w:t>
      </w:r>
      <w:r>
        <w:rPr>
          <w:rFonts w:ascii="Times New Roman" w:eastAsia="Times New Roman" w:hAnsi="Times New Roman" w:cs="Times New Roman"/>
          <w:sz w:val="20"/>
          <w:szCs w:val="20"/>
        </w:rPr>
        <w:t>лизации туристского продукта) или отдельных услуг (Договор возмездного оказания услуг), потребительские свойства которых содержаться в ЗАЯВКЕ, а КЛИЕНТ обязуется оплатить общую цену Договора на условиях настоящего Договора (смешанный договор).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Исчерпы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вающая информация о потребительских свойствах (условиях) туристских продуктов содержится в Заявке на бронирование, являющейся неотъемлемой частью Договора, сведения о которых содержаться в Приложениях к Договору. Также Заявкой СТОРОНАМИ признается и обмен </w:t>
      </w:r>
      <w:r>
        <w:rPr>
          <w:rFonts w:ascii="Times New Roman" w:eastAsia="Times New Roman" w:hAnsi="Times New Roman" w:cs="Times New Roman"/>
          <w:sz w:val="20"/>
          <w:szCs w:val="20"/>
        </w:rPr>
        <w:t>информацией, по которой СТОРОНЫ пришли к соглашению о всех существенных для КЛИЕНТА потребительских свойствах туристского продукта, совершенной посредством мессенджеров, социальных сетей или иных средств коммуникации.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Туристский продукт требует предва</w:t>
      </w:r>
      <w:r>
        <w:rPr>
          <w:rFonts w:ascii="Times New Roman" w:eastAsia="Times New Roman" w:hAnsi="Times New Roman" w:cs="Times New Roman"/>
          <w:sz w:val="20"/>
          <w:szCs w:val="20"/>
        </w:rPr>
        <w:t>рительного бронирования АГЕНТСТВОМ у туроператора, являющегося непосредственным исполнителем услуг, информация о котором содержится в Приложении 2, входящих в состав туристского продукта и подтверждения последним наличия такого турпродукта. В случае не под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тверждения туроператором наличия туристского продукта, соответствующего требованиям, указанным в Заявке на бронирование КЛИЕНТУ, могут быть предложены альтернативные варианты, оформляемые отдельной Заявкой.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 КЛИЕНТ (туристы) согласны с тем, что, в случ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ае реализации туристского продукта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по внутреннему туризму</w:t>
      </w:r>
      <w:r>
        <w:rPr>
          <w:rFonts w:ascii="Times New Roman" w:eastAsia="Times New Roman" w:hAnsi="Times New Roman" w:cs="Times New Roman"/>
          <w:sz w:val="20"/>
          <w:szCs w:val="20"/>
        </w:rPr>
        <w:t>, часть документов он (они) получат от АГЕНТСТВА, а другую часть от туроператора в месте нахождения туроператора (представителей туроператора) или месте начала путешествия менее чем за 24 часа до его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начала. КЛИЕНТ в любой момент в письменном виде вправе отозвать такое согласие.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КЛИЕНТ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Заказчик туристского продукта и/или турист, включенные в тур и использующие (намеревающиеся использовать) туристский продукт в рамках заказа, заказывающий или использ</w:t>
      </w:r>
      <w:r>
        <w:rPr>
          <w:rFonts w:ascii="Times New Roman" w:eastAsia="Times New Roman" w:hAnsi="Times New Roman" w:cs="Times New Roman"/>
          <w:sz w:val="20"/>
          <w:szCs w:val="20"/>
        </w:rPr>
        <w:t>ующий услуги АГЕНТА.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ТУРИСТСКИЙ ПРОДУКТ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комплекс услуг по перевозке и размещению, а также иные услуги, входящие в данный комплекс. Понятия «туристский продукт» и «тур» – равнозначны.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УСЛУГА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отдельная туристская услуга или комплекс услуг, не составляющи</w:t>
      </w:r>
      <w:r>
        <w:rPr>
          <w:rFonts w:ascii="Times New Roman" w:eastAsia="Times New Roman" w:hAnsi="Times New Roman" w:cs="Times New Roman"/>
          <w:sz w:val="20"/>
          <w:szCs w:val="20"/>
        </w:rPr>
        <w:t>х туристский продукт.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КОНСУЛЬТИРОВАНИЕ (</w:t>
      </w:r>
      <w:r>
        <w:rPr>
          <w:rFonts w:ascii="Times New Roman" w:eastAsia="Times New Roman" w:hAnsi="Times New Roman" w:cs="Times New Roman"/>
          <w:sz w:val="20"/>
          <w:szCs w:val="20"/>
        </w:rPr>
        <w:t>Договор информационных услуг)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самостоятельная и отдельно оплачиваемая услуга, выражаемая в подборе  АГЕНТОМ по заданию КЛИЕНТА вариантов туристских продуктов различных туроператоров, отдельных услуг третьих лиц 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предоставлении информации по иным вопросам, интересующим КЛИЕНТА.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ЗАКАЗЧИК ТУРИСТСКОГО ПРОДУКТА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физическое или юридическое лицо, в том числе зарегистрировавшееся в системе бронирования АГЕНТА, и бронирующее туры АГЕНТА и/или через АГЕНТА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СРЕДСТВО РАЗМЕ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ЩЕНИЯ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отель, база отдыха, гостевой дом, санаторий или иной исполнитель, оказывающий услуги по размещению КЛИЕНТА в стране (месте) временного пребывания.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ТРАНСФЕР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услуга по перевозке в стране (месте) временного пребывания. Перевозка до страны (места) вр</w:t>
      </w:r>
      <w:r>
        <w:rPr>
          <w:rFonts w:ascii="Times New Roman" w:eastAsia="Times New Roman" w:hAnsi="Times New Roman" w:cs="Times New Roman"/>
          <w:sz w:val="20"/>
          <w:szCs w:val="20"/>
        </w:rPr>
        <w:t>еменного пребывания не является трансфером.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любое письменное обращение КЛИЕНТА к АГЕНТУ предоставленное по средствам информационно-телекоммуникационной сети Интернет или оформленное на бумажном или ином носителе.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СМЕШАННЫЙ ДОГОВОР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настоящая офер</w:t>
      </w:r>
      <w:r>
        <w:rPr>
          <w:rFonts w:ascii="Times New Roman" w:eastAsia="Times New Roman" w:hAnsi="Times New Roman" w:cs="Times New Roman"/>
          <w:sz w:val="20"/>
          <w:szCs w:val="20"/>
        </w:rPr>
        <w:t>та, содержащая в себе элементы двух и более Договоров, в которых АГЕНТ может выступать как агент третьих лиц или как исполнитель, в зависимости от характера правоотношений.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Все иные термины и определения трактуются в соответствие с законодательством.</w:t>
      </w:r>
    </w:p>
    <w:p w:rsidR="007D4FB2" w:rsidRDefault="007D4F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П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ОРЯДОК ЗАКЛЮЧЕНИЯ ДОГОВОРА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 КЛИЕНТ заключает настоящий Договор с АГЕНТОМ путём совершения следующих действий: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Ознакомление с условиями настоящей Договора.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Договор в части реализации туристского продукта считается заключённым с момента оплаты,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том числе частичной, на условиях и порядке, установленных настоящим Договором и означает полное и безоговорочное согласие КЛИЕНТА с условиями настоящего Договора.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В остальной части Договор считается заключённым с момента направления заявки и означает п</w:t>
      </w:r>
      <w:r>
        <w:rPr>
          <w:rFonts w:ascii="Times New Roman" w:eastAsia="Times New Roman" w:hAnsi="Times New Roman" w:cs="Times New Roman"/>
          <w:sz w:val="20"/>
          <w:szCs w:val="20"/>
        </w:rPr>
        <w:t>олное и безоговорочное согласие КЛИЕНТА с условиями настоящего Договора.</w:t>
      </w:r>
    </w:p>
    <w:p w:rsidR="007D4FB2" w:rsidRDefault="007D4F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ПРАВА И ОБЯЗАННОСТИ АГЕНТА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3.1. АГЕНТ обязуется: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3.1.1. Предоставить КЛИЕНТУ необходимую достоверную информацию о возможных вариантах различных туристских продуктов, а также иную информацию, интересующую КЛИЕНТА, на основании которых КЛИЕНТ может выбрать конкретный туристский продукт или услугу и в после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дующем забронировать через АГЕНТ или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воспользоваться полученной информацией иным способом по своему усмотрению (Договор информационных услуг).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3.1.2. Предоставить КЛИЕНТУ необходимую достоверную информацию, обеспечивающую возможность правильного выбора туристского продукта, а также иную информацию, интересующую КЛИЕНТА.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туристском продукте и иная, необходимая КЛИЕНТУ информация разме</w:t>
      </w:r>
      <w:r>
        <w:rPr>
          <w:rFonts w:ascii="Times New Roman" w:eastAsia="Times New Roman" w:hAnsi="Times New Roman" w:cs="Times New Roman"/>
          <w:sz w:val="20"/>
          <w:szCs w:val="20"/>
        </w:rPr>
        <w:t>щается на сайте АГЕНТА в информационно-телекоммуникационной сети «Интернет» или ином сайте, указанном АГЕНТОМ.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После подтверждения заявки КЛИЕНТА АГЕНТОМ высылается КЛИЕНТУ подтверждение тура с указанием сроков и порядка оплаты, а также иные обязанности КЛ</w:t>
      </w:r>
      <w:r>
        <w:rPr>
          <w:rFonts w:ascii="Times New Roman" w:eastAsia="Times New Roman" w:hAnsi="Times New Roman" w:cs="Times New Roman"/>
          <w:sz w:val="20"/>
          <w:szCs w:val="20"/>
        </w:rPr>
        <w:t>ИЕНТА (в рамках настоящего обязательства) и/или иная необходимая КЛИЕНТУ информация.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3.1.3. При условии полной оплаты передать КЛИЕНТУ пакет документов, необходимый для совершения путешествия не позднее, чем за 24 часа до начала путешествия. КЛИЕНТ согласе</w:t>
      </w:r>
      <w:r>
        <w:rPr>
          <w:rFonts w:ascii="Times New Roman" w:eastAsia="Times New Roman" w:hAnsi="Times New Roman" w:cs="Times New Roman"/>
          <w:sz w:val="20"/>
          <w:szCs w:val="20"/>
        </w:rPr>
        <w:t>н на получение документов позднее 24 часов до начала путешествия в месте начала путешествия (у представителя туроператора).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После поступления полной оплаты цены Договора и получения документов от исполнителя услуг, АГЕНТ высылает на электронную почту КЛИЕН</w:t>
      </w:r>
      <w:r>
        <w:rPr>
          <w:rFonts w:ascii="Times New Roman" w:eastAsia="Times New Roman" w:hAnsi="Times New Roman" w:cs="Times New Roman"/>
          <w:sz w:val="20"/>
          <w:szCs w:val="20"/>
        </w:rPr>
        <w:t>ТА документы, необходимые для совершения путешествия, если иной порядок не предусмотрен АГЕНТОМ в подтверждении или ином соглашении, или извещении.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3.1.4. Передать денежные средства, полученные от КЛИЕНТА туроператору, если иной порядок оплаты туристского </w:t>
      </w:r>
      <w:r>
        <w:rPr>
          <w:rFonts w:ascii="Times New Roman" w:eastAsia="Times New Roman" w:hAnsi="Times New Roman" w:cs="Times New Roman"/>
          <w:sz w:val="20"/>
          <w:szCs w:val="20"/>
        </w:rPr>
        <w:t>продукта не предусмотрен договором между турагентом и туроператором;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 Уведомить туроператора, сформировавшего туристский продукт, о заключении договора о реализации туристского продукта любым доступным и/или установленным соглашением с туроператором с</w:t>
      </w:r>
      <w:r>
        <w:rPr>
          <w:rFonts w:ascii="Times New Roman" w:eastAsia="Times New Roman" w:hAnsi="Times New Roman" w:cs="Times New Roman"/>
          <w:sz w:val="20"/>
          <w:szCs w:val="20"/>
        </w:rPr>
        <w:t>пособом;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Согласовать с туроператором, сформировавшим туристский продукт, условия путешествия (в том числе потребительских свойств туристского продукта) на основании запроса КЛИЕНТА;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3.1.7. Информировать КЛИЕНТА о возникновении обстоятельств, препятс</w:t>
      </w:r>
      <w:r>
        <w:rPr>
          <w:rFonts w:ascii="Times New Roman" w:eastAsia="Times New Roman" w:hAnsi="Times New Roman" w:cs="Times New Roman"/>
          <w:sz w:val="20"/>
          <w:szCs w:val="20"/>
        </w:rPr>
        <w:t>твующих выполнению отдельных запрошенных им туристских услуг или выезду КЛИЕНТА в страну (место) временного пребывания (в том числе в случае недобора группы) и согласовать с ним дальнейшие действия.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3.1.8. КЛИЕНТ по требованию АГЕНТА обязан предоставить по</w:t>
      </w:r>
      <w:r>
        <w:rPr>
          <w:rFonts w:ascii="Times New Roman" w:eastAsia="Times New Roman" w:hAnsi="Times New Roman" w:cs="Times New Roman"/>
          <w:sz w:val="20"/>
          <w:szCs w:val="20"/>
        </w:rPr>
        <w:t>следнему все истребуемые документы и информацию. Передача осуществляется посредством информационно-телекоммуникационной сети «Интернет» или иным, установленным АГЕНТОМ способом.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3.1.9. Предоставить другие услуги по соглашению СТОРОН.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3.1.10. В случае обнар</w:t>
      </w:r>
      <w:r>
        <w:rPr>
          <w:rFonts w:ascii="Times New Roman" w:eastAsia="Times New Roman" w:hAnsi="Times New Roman" w:cs="Times New Roman"/>
          <w:sz w:val="20"/>
          <w:szCs w:val="20"/>
        </w:rPr>
        <w:t>ужения КЛИЕНТОМ недостатков оказания услуги - принять меры для устранения недостатков, в случае предъявления КЛИЕНТОМ претензий.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3.2. АГЕНТ имеет право: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3.2.1. Отказаться от исполнения Договора в случае нарушения КЛИЕНТОМ обязанности по оплате Договора.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>2.2. В случае отказа от забронированного туристского продукта по инициативе КЛИЕНТА, а также в случае невозможности для КЛИЕНТА воспользоваться правом на туристский продукт по любым причинам, не зависящим от АГЕНТА, в том числе в связи с отказом посольства</w:t>
      </w:r>
      <w:r>
        <w:rPr>
          <w:rFonts w:ascii="Times New Roman" w:eastAsia="Times New Roman" w:hAnsi="Times New Roman" w:cs="Times New Roman"/>
          <w:sz w:val="20"/>
          <w:szCs w:val="20"/>
        </w:rPr>
        <w:t>/консульства иностранного государства в выдаче визы, КЛИЕНТ обязан возместить АГЕНТУ или туроператору фактически понесенные расходы, связанные с исполнением обязательств, на условиях и в размере, установленных туроператором или непосредственным исполнителе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 услуг. 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3.2.3. АГЕНТ не контролирует и не несет ответственность за наличие или правильное оформление паспортов и иных документов, необходимых для совершения путешествия, действия пограничных, таможенных органов или других ответственных лиц и органов.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.2.4. По договоренности с КЛИЕНТОМ увеличить стоимость тура, произвести замену тура или туруслуг и, либо возвратить уплаченную КЛИЕНТОМ сумму полностью в случае недобора группы (в случае группового тура), о чем АГЕНТ доводит до сведения КЛИЕНТА накануне пу</w:t>
      </w:r>
      <w:r>
        <w:rPr>
          <w:rFonts w:ascii="Times New Roman" w:eastAsia="Times New Roman" w:hAnsi="Times New Roman" w:cs="Times New Roman"/>
          <w:sz w:val="20"/>
          <w:szCs w:val="20"/>
        </w:rPr>
        <w:t>тешествия.</w:t>
      </w: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ПРАВА И ОБЯЗАННОСТИ КЛИЕНТА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4.1. КЛИЕНТ обязан: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4.1.1. Полностью согласовать с АГЕНТОМ условия туристского обслуживания до акцепта настоящего Договора, ознакомиться с информацией, предоставляемой АГЕНТОМ на сайте АГЕНТА или иных сайтах, указа</w:t>
      </w:r>
      <w:r>
        <w:rPr>
          <w:rFonts w:ascii="Times New Roman" w:eastAsia="Times New Roman" w:hAnsi="Times New Roman" w:cs="Times New Roman"/>
          <w:sz w:val="20"/>
          <w:szCs w:val="20"/>
        </w:rPr>
        <w:t>нных АГЕНТОМ (в том числе осуществить переход по ссылкам на сторонние сайты).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4.1.2. При бронировании тура указать АГЕНТУ обо всех обстоятельствах, дающих возможность предположить неблагоприятный исход в ходе реализации услуг. К ним относятся в частности, </w:t>
      </w:r>
      <w:r>
        <w:rPr>
          <w:rFonts w:ascii="Times New Roman" w:eastAsia="Times New Roman" w:hAnsi="Times New Roman" w:cs="Times New Roman"/>
          <w:sz w:val="20"/>
          <w:szCs w:val="20"/>
        </w:rPr>
        <w:t>но не только:</w:t>
      </w:r>
    </w:p>
    <w:p w:rsidR="007D4FB2" w:rsidRDefault="00530ADA">
      <w:pPr>
        <w:widowControl w:val="0"/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различного рода заболевания, аллергии и иные свойства организма, а также медицинские противопоказания, препятствующие осуществлению поездки</w:t>
      </w:r>
    </w:p>
    <w:p w:rsidR="007D4FB2" w:rsidRDefault="00530ADA">
      <w:pPr>
        <w:widowControl w:val="0"/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имевшие место в прошлом (настоящем) конфликтные ситуации с органами власти (запрет на въезд в страну</w:t>
      </w:r>
      <w:r>
        <w:rPr>
          <w:rFonts w:ascii="Times New Roman" w:eastAsia="Times New Roman" w:hAnsi="Times New Roman" w:cs="Times New Roman"/>
          <w:sz w:val="20"/>
          <w:szCs w:val="20"/>
        </w:rPr>
        <w:t>, выдворение из страны и т.п.)</w:t>
      </w:r>
    </w:p>
    <w:p w:rsidR="007D4FB2" w:rsidRDefault="00530ADA">
      <w:pPr>
        <w:widowControl w:val="0"/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иное.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4.1.3. Своевременно произвести оплату цены Договора в соответствии с условиями настоящего Договора.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4.1.4. В случае необходимости, иметь надлежащим образом, оформленный заграничный паспорт и иные документы, необходимые для пересечения государственной границы.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4.1.5. Обеспечивать непрерывную возможность связи АГЕНТА с КЛИЕНТОМ по средствам SMS сообщений,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чего иметь работающий телефонный аппарат сотовой связи с остатком баланса, возможным для приема SMS сообщений, а также иметь доступ к своему e-mail, мессенджеру или соцсети, по которым осуществлялись правоотношения с АГЕНТОМ по бронируемому туру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Прибыть в аэропорт, на железнодорожный вокзал, автовокзал или иное, установленное АГЕНТОМ место не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позднее чем за 3 часа до вылета самолета или отправления поезда, автобуса (иного транспортного средства).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4.17. Соблюдать законодательство и правила поведе</w:t>
      </w:r>
      <w:r>
        <w:rPr>
          <w:rFonts w:ascii="Times New Roman" w:eastAsia="Times New Roman" w:hAnsi="Times New Roman" w:cs="Times New Roman"/>
          <w:sz w:val="20"/>
          <w:szCs w:val="20"/>
        </w:rPr>
        <w:t>ния, принятые в стране (месте) временного пребывания, уважительно относиться к обычаям и верованиям местного населения.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4.1.8. Сохранять окружающую природу, бережно относиться к памятникам природы, истории и культуры в стране (месте) временного пребывания.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4.1.9. 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4.1.10. Соблюдать во время путешествия правила личной безопасности.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4.1.11. В с</w:t>
      </w:r>
      <w:r>
        <w:rPr>
          <w:rFonts w:ascii="Times New Roman" w:eastAsia="Times New Roman" w:hAnsi="Times New Roman" w:cs="Times New Roman"/>
          <w:sz w:val="20"/>
          <w:szCs w:val="20"/>
        </w:rPr>
        <w:t>лучае нанесения ущерба принимающей стороне (туристической фирме или ее агентам) возместить его в полном объеме, в порядке, установленном законодательством.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4.1.11. Доводить всю информацию, полученную от АГЕНТА, до каждого туриста, внесенного в Договор.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КЛИЕНТ имеет право: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4.2.1. Свободного передвижения, свободного доступа к туристским ресурсам с учетом принятых в стране (месте) временного пребывания ограничительных мер.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4.2.2. На обеспечение личной безопасности своих потребительских прав и сохранности </w:t>
      </w:r>
      <w:r>
        <w:rPr>
          <w:rFonts w:ascii="Times New Roman" w:eastAsia="Times New Roman" w:hAnsi="Times New Roman" w:cs="Times New Roman"/>
          <w:sz w:val="20"/>
          <w:szCs w:val="20"/>
        </w:rPr>
        <w:t>своего имущества, беспрепятственное получение неотложной медицинской помощи (в объемах и на условиях, предусмотренных медицинской страховкой, включенной в туристический пакет).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4.2.3. </w:t>
      </w:r>
      <w:r>
        <w:rPr>
          <w:rFonts w:ascii="Times New Roman" w:eastAsia="Times New Roman" w:hAnsi="Times New Roman" w:cs="Times New Roman"/>
          <w:sz w:val="20"/>
          <w:szCs w:val="20"/>
        </w:rPr>
        <w:t>Потребовать предоставления ему информации о существенных условиях договора, заключенного АГЕНТОМ с туроператором. В этом случае, АГЕНТ предоставляет КЛИЕНТУ такую информацию в течение 10 дней с момента поступления соответствующего запроса в адрес АГЕНТА.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.2.4 На возмещение убытков и компенсацию морального вреда в случае невыполнения условий договора реализации туристского продукта туроператором в порядке, установленном законодательством.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4.2.5. Собирать и представлять доказательства, обосновывающие и подтв</w:t>
      </w:r>
      <w:r>
        <w:rPr>
          <w:rFonts w:ascii="Times New Roman" w:eastAsia="Times New Roman" w:hAnsi="Times New Roman" w:cs="Times New Roman"/>
          <w:sz w:val="20"/>
          <w:szCs w:val="20"/>
        </w:rPr>
        <w:t>ерждающие нарушение условий Договора.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4.2.6. За одни сутки до начала оказания туристских услуг уточнять у представителя АГЕНТА информацию о времени и месте начала тура.</w:t>
      </w: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ПОРЯДОК ПРОВЕДЕНИЯ РАСЧЕТОВ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Общая цена Договора указывается в Подтверждении.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.2. Указанная АГЕНТОМ  при бронировании цена туристского продукта является предварительной. Окончательная цена туристского продукта формируется после подтверждения тура туроператором или услуг АГЕНТОМ.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5.3. Порядок оплаты: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Указанная сумма перечисляется К</w:t>
      </w:r>
      <w:r>
        <w:rPr>
          <w:rFonts w:ascii="Times New Roman" w:eastAsia="Times New Roman" w:hAnsi="Times New Roman" w:cs="Times New Roman"/>
          <w:sz w:val="20"/>
          <w:szCs w:val="20"/>
        </w:rPr>
        <w:t>ЛИЕНТОМ на расчетный счет АГЕНТА или оплачивается иным, указанным АГЕНТОМ способом, в порядке и срок, указанный АГЕНТОМ в подтверждении.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Если оплата осуществляется частями, то в случае увеличения стоимости КЛИЕНТ оплачивает стоимость Договора на момент фак</w:t>
      </w:r>
      <w:r>
        <w:rPr>
          <w:rFonts w:ascii="Times New Roman" w:eastAsia="Times New Roman" w:hAnsi="Times New Roman" w:cs="Times New Roman"/>
          <w:sz w:val="20"/>
          <w:szCs w:val="20"/>
        </w:rPr>
        <w:t>тического внесения денежных средств АГЕНТУ c учетом условий туроператора (в случаях подтверждения тура туроператором в иностранной валюте или у.е.).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Расчеты по настоящему Договору осуществляются в любой форме, не противоречащей действующему гражданско</w:t>
      </w:r>
      <w:r>
        <w:rPr>
          <w:rFonts w:ascii="Times New Roman" w:eastAsia="Times New Roman" w:hAnsi="Times New Roman" w:cs="Times New Roman"/>
          <w:sz w:val="20"/>
          <w:szCs w:val="20"/>
        </w:rPr>
        <w:t>му законодательству РФ, в том числе в форме наличного/безналичного расчета по договоренности сторон. Плательщиком может выступать третья сторона (юридическое или физическое лицо), уполномоченная КЛИЕНТОМ на совершение данных действий с обязательным указани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ем в назначении платежа ФИО КЛИЕНТА (туристов), сроков поездки, страны (места) временного пребывания.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5.5. Услуги АГЕНТА, по которым АГЕНТ является непосредственным исполнителем в рамках настоящего смешанного Договора подлежат оплате с момента исполнения </w:t>
      </w:r>
      <w:r>
        <w:rPr>
          <w:rFonts w:ascii="Times New Roman" w:eastAsia="Times New Roman" w:hAnsi="Times New Roman" w:cs="Times New Roman"/>
          <w:sz w:val="20"/>
          <w:szCs w:val="20"/>
        </w:rPr>
        <w:t>и подлежат оплате в виде вознаграждения, рассчитываемого как разница между денежными средствами, полученными от КЛИЕНТА и денежными средствами, подлежащими оплате непосредственным исполнителям услуг, в том числе передаче денежных средств КЛИЕНТА туроперато</w:t>
      </w:r>
      <w:r>
        <w:rPr>
          <w:rFonts w:ascii="Times New Roman" w:eastAsia="Times New Roman" w:hAnsi="Times New Roman" w:cs="Times New Roman"/>
          <w:sz w:val="20"/>
          <w:szCs w:val="20"/>
        </w:rPr>
        <w:t>ру.</w:t>
      </w:r>
    </w:p>
    <w:p w:rsidR="007D4FB2" w:rsidRDefault="00530ADA">
      <w:pPr>
        <w:widowControl w:val="0"/>
        <w:numPr>
          <w:ilvl w:val="1"/>
          <w:numId w:val="2"/>
        </w:numPr>
        <w:tabs>
          <w:tab w:val="left" w:pos="42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Если иного не установлено соглашением Сторон, Договор в части исполнения услуг по информированию подлежит оплате КЛИЕНТОМ в размере, определяемом в порядке согласно п. 5.5., но не менее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2 000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рублей. При этом цена Договора в части реализации туристского п</w:t>
      </w:r>
      <w:r>
        <w:rPr>
          <w:rFonts w:ascii="Times New Roman" w:eastAsia="Times New Roman" w:hAnsi="Times New Roman" w:cs="Times New Roman"/>
          <w:sz w:val="20"/>
          <w:szCs w:val="20"/>
        </w:rPr>
        <w:t>родукта подлежит уменьшению на сумму цены Договора в части исполнения услуг по информированию (Договор информационных услуг) относительно цены туристского продукта, указанной туроператором на своем официальном сайте только при условии превышения  цены тури</w:t>
      </w:r>
      <w:r>
        <w:rPr>
          <w:rFonts w:ascii="Times New Roman" w:eastAsia="Times New Roman" w:hAnsi="Times New Roman" w:cs="Times New Roman"/>
          <w:sz w:val="20"/>
          <w:szCs w:val="20"/>
        </w:rPr>
        <w:t>стского продукта, указанной туроператором и суммой, подлежащей передаче турагентом туроператору. Указанная разница должна равняться или превышать размер оплаты, указанный в настоящем пункте. Данное уменьшение цены производится АГЕНТОМ в случае бронирования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туристского продукта не позднее 7 календарный дней с момента оказания услуг по Договор информационных услуг.</w:t>
      </w:r>
    </w:p>
    <w:p w:rsidR="007D4FB2" w:rsidRDefault="00530ADA">
      <w:pPr>
        <w:widowControl w:val="0"/>
        <w:numPr>
          <w:ilvl w:val="1"/>
          <w:numId w:val="2"/>
        </w:numPr>
        <w:tabs>
          <w:tab w:val="left" w:pos="42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При отказе от исполнения Договора в части бронирования отдельных услуг или в части реализации туристского продукта, возврат оплаты по исполненному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Договору на информационные услуги КЛИЕНТУ не производится.</w:t>
      </w:r>
    </w:p>
    <w:p w:rsidR="007D4FB2" w:rsidRDefault="00530ADA">
      <w:pPr>
        <w:widowControl w:val="0"/>
        <w:numPr>
          <w:ilvl w:val="1"/>
          <w:numId w:val="2"/>
        </w:numPr>
        <w:tabs>
          <w:tab w:val="left" w:pos="42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Оплата Договора информационных услуг не является авансовым платежом по другим Договорам, заключаемым в рамках настоящего смешанного Договора.</w:t>
      </w:r>
    </w:p>
    <w:p w:rsidR="007D4FB2" w:rsidRDefault="007D4F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СТОРОН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6.1. При неисполнении или </w:t>
      </w:r>
      <w:r>
        <w:rPr>
          <w:rFonts w:ascii="Times New Roman" w:eastAsia="Times New Roman" w:hAnsi="Times New Roman" w:cs="Times New Roman"/>
          <w:sz w:val="20"/>
          <w:szCs w:val="20"/>
        </w:rPr>
        <w:t>ненадлежащем исполнении своих обязательств по настоящему Договору АГЕНТ производит полное возмещение убытков КЛИЕНТА.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Ответственность за качество туристского продукта, в том числе за неоказание услуг, входящих в состав туристского продукта, перед КЛИЕ</w:t>
      </w:r>
      <w:r>
        <w:rPr>
          <w:rFonts w:ascii="Times New Roman" w:eastAsia="Times New Roman" w:hAnsi="Times New Roman" w:cs="Times New Roman"/>
          <w:sz w:val="20"/>
          <w:szCs w:val="20"/>
        </w:rPr>
        <w:t>НТОМ несет туроператор, сформировавший туристский продукт.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АГЕНТ не несет ответственности за нарушение КЛИЕНТОМ законодательства РФ и законодательства страны (места) временного пребывания.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В случае не предоставления сведений или предоставления не</w:t>
      </w:r>
      <w:r>
        <w:rPr>
          <w:rFonts w:ascii="Times New Roman" w:eastAsia="Times New Roman" w:hAnsi="Times New Roman" w:cs="Times New Roman"/>
          <w:sz w:val="20"/>
          <w:szCs w:val="20"/>
        </w:rPr>
        <w:t>достоверных сведений КЛИЕНТОМ согласно условиям настоящего Договора, повлекших срыв каких-либо туристских услуг, Договор считается нарушенным со стороны КЛИЕНТА.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В случаях, не урегулированных настоящим Договором, ответственность наступает в соответств</w:t>
      </w:r>
      <w:r>
        <w:rPr>
          <w:rFonts w:ascii="Times New Roman" w:eastAsia="Times New Roman" w:hAnsi="Times New Roman" w:cs="Times New Roman"/>
          <w:sz w:val="20"/>
          <w:szCs w:val="20"/>
        </w:rPr>
        <w:t>ии с законодательством РФ.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6.6. АГЕНТ не несет ответственности: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6.6.1. За действия органов государственной власти Российской Федерации и иностранных государств.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6.6.2. В случае отказа посольства в выдаче КЛИЕНТУ визы. В этом случае АГЕНТ возвращает, после </w:t>
      </w:r>
      <w:r>
        <w:rPr>
          <w:rFonts w:ascii="Times New Roman" w:eastAsia="Times New Roman" w:hAnsi="Times New Roman" w:cs="Times New Roman"/>
          <w:sz w:val="20"/>
          <w:szCs w:val="20"/>
        </w:rPr>
        <w:t>получения денежных средств от туроператора, КЛИЕНТУ стоимость туристских услуг за минусом фактически произведенных расходов исполнителя.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6.6.3. За сохранность личного багажа, ценностей и документов КЛИЕНТА в течение всего тура.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6.6.4. За несанкционированны</w:t>
      </w:r>
      <w:r>
        <w:rPr>
          <w:rFonts w:ascii="Times New Roman" w:eastAsia="Times New Roman" w:hAnsi="Times New Roman" w:cs="Times New Roman"/>
          <w:sz w:val="20"/>
          <w:szCs w:val="20"/>
        </w:rPr>
        <w:t>й доступ третьих лиц к сотовому телефону, электронной почте или иному средству связи АГЕНТА с КЛИЕНТОМ. Вся переписка и возникшие на ее основе правоотношения СТОРОНАМИ признаются правомерными.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6.6.5. За функционирование и доступность отдельных сайтов (узло</w:t>
      </w:r>
      <w:r>
        <w:rPr>
          <w:rFonts w:ascii="Times New Roman" w:eastAsia="Times New Roman" w:hAnsi="Times New Roman" w:cs="Times New Roman"/>
          <w:sz w:val="20"/>
          <w:szCs w:val="20"/>
        </w:rPr>
        <w:t>в, серверов), которые временно или постоянно недоступны через ссылки, размещенные на сайте АГЕНТА. При наступлении указанных обстоятельств КЛИЕНТ обязан сообщить АГЕНТУ о недоступности ссылки, в противном случае СТОРОНАМИ признается факт получения КЛИЕНТОМ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соответствующей (искомой) информации.</w:t>
      </w:r>
    </w:p>
    <w:p w:rsidR="007D4FB2" w:rsidRDefault="007D4F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ОСОБЫЕ УСЛОВИЯ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 АГЕНТ доводит до сведения КЛИЕНТА, что услуги по страхованию и перевозке осуществляют соответственно страховщик и перевозчик, в соответствии с этим: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7.1.1. АГЕНТ не несет материальной ответстве</w:t>
      </w:r>
      <w:r>
        <w:rPr>
          <w:rFonts w:ascii="Times New Roman" w:eastAsia="Times New Roman" w:hAnsi="Times New Roman" w:cs="Times New Roman"/>
          <w:sz w:val="20"/>
          <w:szCs w:val="20"/>
        </w:rPr>
        <w:t>нности в случаях заболевания, травм и/или иных несчастных случаев, происшедших с туристом во время поездки, и не возмещает затрат, понесенных туристом во время поездки. Все вопросы, связанные с материальной компенсацией затрат туриста во время поездки, раз</w:t>
      </w:r>
      <w:r>
        <w:rPr>
          <w:rFonts w:ascii="Times New Roman" w:eastAsia="Times New Roman" w:hAnsi="Times New Roman" w:cs="Times New Roman"/>
          <w:sz w:val="20"/>
          <w:szCs w:val="20"/>
        </w:rPr>
        <w:t>решаются между туристом и страховой компанией в порядке, предусмотренном соглашением, заключенным между ними. Страховая компания (страховщик) вправе установить размер невозмещаемого реального ущерба страхователя (застрахованного лица) по каждому страховому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случаю – безусловную франшизу.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7.1.2. В случае наличия у туристов медицинской страховки, при наступлении страхового случая, оплата услуг врача и медикаментов производится за счет страхового полиса. В случае если турист не застрахован, турист берет все 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сходы на себя.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7.1.3. Ответственность по вопросам, связанным с перевозкой КЛИЕНТА и его багажа до места назначения и обратно, может нести непосредственно перевозчик.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7.2. Если иное не предусмотрено условиями настоящего Договора, туристу (ам) не гарантируется вселение в номера отеля (иного места размещения) немедленно по их прибытию в отель, а также выселение из номеров непосредственно перед убытием из отеля (иного мест</w:t>
      </w:r>
      <w:r>
        <w:rPr>
          <w:rFonts w:ascii="Times New Roman" w:eastAsia="Times New Roman" w:hAnsi="Times New Roman" w:cs="Times New Roman"/>
          <w:sz w:val="20"/>
          <w:szCs w:val="20"/>
        </w:rPr>
        <w:t>а размещения). Данное условие связано с существованием "расчетного часа" (времени заселения/выселения в/из номера отеля (иного места размещения)), устанавливаемым каждым отелем (иным местом размещения) самостоятельно. Заселение в номер ранее "расчетного ча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са", равно как и выселение позже "расчетного часа", влекут за собой обязательства по оплате Туристом полных суток проживания, независимо от фактически проведенного времени до/после "расчетного часа". Как правило, "расчетный час" устанавливается - 14 часов </w:t>
      </w:r>
      <w:r>
        <w:rPr>
          <w:rFonts w:ascii="Times New Roman" w:eastAsia="Times New Roman" w:hAnsi="Times New Roman" w:cs="Times New Roman"/>
          <w:sz w:val="20"/>
          <w:szCs w:val="20"/>
        </w:rPr>
        <w:t>(по времени места нахождения средства размещения). Турист(ы) может пользоваться номером в день заезда после "расчетного часа", в день отъезда - до "расчетного часа".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7.3. Туристу запрещается провозить с собой животных, птиц и т.п. без дополнительного согла</w:t>
      </w:r>
      <w:r>
        <w:rPr>
          <w:rFonts w:ascii="Times New Roman" w:eastAsia="Times New Roman" w:hAnsi="Times New Roman" w:cs="Times New Roman"/>
          <w:sz w:val="20"/>
          <w:szCs w:val="20"/>
        </w:rPr>
        <w:t>сования с АГЕНТОМ или исполнителем услуг.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7.4. Не гражданам России разъяснено о необходимости уточнения в соответствующих компетентных органах условий и требований, предъявляемых к выездным/въездным документам, порядку выезда/въезда пограничными службами РФ и страны (места пребывания), в которую п</w:t>
      </w:r>
      <w:r>
        <w:rPr>
          <w:rFonts w:ascii="Times New Roman" w:eastAsia="Times New Roman" w:hAnsi="Times New Roman" w:cs="Times New Roman"/>
          <w:sz w:val="20"/>
          <w:szCs w:val="20"/>
        </w:rPr>
        <w:t>ланируется поездка.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7.5. Если иное не предусмотрено условиями настоящего Договора под трансфером понимается перевозка Туриста(ов) из аэропорта страны (места) временного пребывания, в котором находится место размещения, до места размещения - по прибытию и о</w:t>
      </w:r>
      <w:r>
        <w:rPr>
          <w:rFonts w:ascii="Times New Roman" w:eastAsia="Times New Roman" w:hAnsi="Times New Roman" w:cs="Times New Roman"/>
          <w:sz w:val="20"/>
          <w:szCs w:val="20"/>
        </w:rPr>
        <w:t>братно - в день убытия, согласно условиям Договора. Трансфер является групповым. Наличие русскоговорящего гида не гарантируется. Продолжительность трансфера не регулируется и не ставиться в зависимость от удаленности от места размещения.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7.6. КЛИЕНТ при(до</w:t>
      </w:r>
      <w:r>
        <w:rPr>
          <w:rFonts w:ascii="Times New Roman" w:eastAsia="Times New Roman" w:hAnsi="Times New Roman" w:cs="Times New Roman"/>
          <w:sz w:val="20"/>
          <w:szCs w:val="20"/>
        </w:rPr>
        <w:t>) заключении Договора поставлен в известность о необходимости соблюдения правил личной безопасности, о необходимости сдачи денежных средств и иного ценного имущества в места, специально отведенные (в том числе, в целях избежания кражи) администрацией места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размещения, порядке пользования указанными хранилищами.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7.7 КЛИЕНТУ разъяснено, и он согласен, что часть денежных средств, передаваемых им АГЕНТУ в качестве оплаты Договора о реализации туристского продукта или возмездного оказания услуг, перечисляются АГ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ЕНТОМ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туроператору, сформировавшему тур или исполнителю УСЛУГ, в оплату услуг, а часть является оплатой услуг АГЕНТА, оплачиваемая соответственно туроператором или непосредственным исполнителем услуг. Доходом АГЕНТА в таком случае считается разница между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уммой, полученной от КЛИЕНТА и суммой, перечисленной туроператору или исполнителю в счет стоимости туристского продукта или услуг (вознаграждение агента).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7.8. Все термины и сокращения, в том числе и указанные на латинице, упомянутые в настоящем Договоре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или при заказе КЛИЕНТОМ тура КЛИЕНТУ понятны и в разъяснении не нуждаются.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7.9. Условия настоящего Договора, касающиеся КЛИЕНТА, также распространяются и на иных туристов, в отношении которых заключен настоящий Договор.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7.10. КЛИЕНТУ в письменном виде пр</w:t>
      </w:r>
      <w:r>
        <w:rPr>
          <w:rFonts w:ascii="Times New Roman" w:eastAsia="Times New Roman" w:hAnsi="Times New Roman" w:cs="Times New Roman"/>
          <w:sz w:val="20"/>
          <w:szCs w:val="20"/>
        </w:rPr>
        <w:t>едоставлена информация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 и других сведен</w:t>
      </w:r>
      <w:r>
        <w:rPr>
          <w:rFonts w:ascii="Times New Roman" w:eastAsia="Times New Roman" w:hAnsi="Times New Roman" w:cs="Times New Roman"/>
          <w:sz w:val="20"/>
          <w:szCs w:val="20"/>
        </w:rPr>
        <w:t>ий). КЛИЕНТ, осуществляя акцепт подтверждает свое ознакомление с данной информацией на сайте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www.tourpom.ru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7.11. КЛИЕНТУ информация о туроператоре, предоставляется путём направления её на адрес электронной почты, мессенджер, соцсеть, указанной КЛИЕНТОМ пр</w:t>
      </w:r>
      <w:r>
        <w:rPr>
          <w:rFonts w:ascii="Times New Roman" w:eastAsia="Times New Roman" w:hAnsi="Times New Roman" w:cs="Times New Roman"/>
          <w:sz w:val="20"/>
          <w:szCs w:val="20"/>
        </w:rPr>
        <w:t>и бронировании тура, также такая информация может быть представлена путём направления на адрес электронной почты КЛИЕНТА (указанной клиентом при бронировании) ссылки на ресурс, содержащий необходимую информацию.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7.12. КЛИЕНТУ разъяснено, что несовершенноле</w:t>
      </w:r>
      <w:r>
        <w:rPr>
          <w:rFonts w:ascii="Times New Roman" w:eastAsia="Times New Roman" w:hAnsi="Times New Roman" w:cs="Times New Roman"/>
          <w:sz w:val="20"/>
          <w:szCs w:val="20"/>
        </w:rPr>
        <w:t>тний гражданин Российской Федерации, как правило, выезжает из Российской Федерации совместно хотя бы с одним из родителей, усыновителей, опекунов или попечителей. Если несовершеннолетний гражданин Российской Федерации выезжает с одним из родителей ему реко</w:t>
      </w:r>
      <w:r>
        <w:rPr>
          <w:rFonts w:ascii="Times New Roman" w:eastAsia="Times New Roman" w:hAnsi="Times New Roman" w:cs="Times New Roman"/>
          <w:sz w:val="20"/>
          <w:szCs w:val="20"/>
        </w:rPr>
        <w:t>мендуется иметь при себе нотариально оформленное согласие второго родителя (свидетельство о смерти второго родителя, решение о лишении его родительских прав, решение суда, позволяющее вывоз ребенка без такого согласия от второго родителя и т.п.) с указание</w:t>
      </w:r>
      <w:r>
        <w:rPr>
          <w:rFonts w:ascii="Times New Roman" w:eastAsia="Times New Roman" w:hAnsi="Times New Roman" w:cs="Times New Roman"/>
          <w:sz w:val="20"/>
          <w:szCs w:val="20"/>
        </w:rPr>
        <w:t>м срока выезда и государства (государств), которое (ые) он намерен посетить. Данное условия распространяется на пересечение Российской границы. Границы иностранных государств пересекаются по правилам и в порядке, установленном компетентными органами иностр</w:t>
      </w:r>
      <w:r>
        <w:rPr>
          <w:rFonts w:ascii="Times New Roman" w:eastAsia="Times New Roman" w:hAnsi="Times New Roman" w:cs="Times New Roman"/>
          <w:sz w:val="20"/>
          <w:szCs w:val="20"/>
        </w:rPr>
        <w:t>анного государства.</w:t>
      </w:r>
    </w:p>
    <w:p w:rsidR="007D4FB2" w:rsidRDefault="00530ADA">
      <w:pPr>
        <w:widowControl w:val="0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</w:t>
      </w:r>
      <w:r>
        <w:rPr>
          <w:rFonts w:ascii="Times New Roman" w:eastAsia="Times New Roman" w:hAnsi="Times New Roman" w:cs="Times New Roman"/>
          <w:sz w:val="20"/>
          <w:szCs w:val="20"/>
        </w:rPr>
        <w:t>, при условии предоставления таким сопровождающим лицом (лицами) письменного согласия законных представителей (одного из них), а также свидетельств о рождении этих несовершеннолетних.</w:t>
      </w:r>
    </w:p>
    <w:p w:rsidR="007D4FB2" w:rsidRDefault="00530ADA">
      <w:pPr>
        <w:widowControl w:val="0"/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Заселение в гостиницу несовершеннолетних граждан, достигших 14-летнего в</w:t>
      </w:r>
      <w:r>
        <w:rPr>
          <w:rFonts w:ascii="Times New Roman" w:eastAsia="Times New Roman" w:hAnsi="Times New Roman" w:cs="Times New Roman"/>
          <w:sz w:val="20"/>
          <w:szCs w:val="20"/>
        </w:rPr>
        <w:t>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письменного согласия законных представителей (одного из них).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7.13. КЛ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ИЕНТУ информация о потребительских свойствах туристского продукта и иная, предусмотренная законом информация, необходимая для совершения путешествия, доведена при бронировании тура и/или акцепте Договора, которую он обязуется довести до сведения туристов. </w:t>
      </w:r>
      <w:r>
        <w:rPr>
          <w:rFonts w:ascii="Times New Roman" w:eastAsia="Times New Roman" w:hAnsi="Times New Roman" w:cs="Times New Roman"/>
          <w:sz w:val="20"/>
          <w:szCs w:val="20"/>
        </w:rPr>
        <w:t>Информация КЛИЕНТУ понятна, а также ему указано на содержание равнозначной информации на официальных сайтах МИД РФ www.mid.ru, Ростуризм www.russiatourism.ru, Роспотребнадзор www.rospotrebnadzor.ru., а также каталогах, буклетах и официальном сайте туропера</w:t>
      </w:r>
      <w:r>
        <w:rPr>
          <w:rFonts w:ascii="Times New Roman" w:eastAsia="Times New Roman" w:hAnsi="Times New Roman" w:cs="Times New Roman"/>
          <w:sz w:val="20"/>
          <w:szCs w:val="20"/>
        </w:rPr>
        <w:t>тора, сформировавшего туристский продукт (его представителя в РФ, в случае если туроператор является иностранной фирмой), с которой КЛИЕНТ ознакомился и/или вправе ознакомиться также для получения более широкой информации о туристском продукте, особенностя</w:t>
      </w:r>
      <w:r>
        <w:rPr>
          <w:rFonts w:ascii="Times New Roman" w:eastAsia="Times New Roman" w:hAnsi="Times New Roman" w:cs="Times New Roman"/>
          <w:sz w:val="20"/>
          <w:szCs w:val="20"/>
        </w:rPr>
        <w:t>х страны (места) временного пребывания и иных условиях, по которым обязанность по доведению до КЛИЕНТА (туристов) на АГЕНТА ни законом, ни Договором не возложена.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7.14. Иные условия, не предусмотренные настоящим Договором, но предъявляемые к данным правоот</w:t>
      </w:r>
      <w:r>
        <w:rPr>
          <w:rFonts w:ascii="Times New Roman" w:eastAsia="Times New Roman" w:hAnsi="Times New Roman" w:cs="Times New Roman"/>
          <w:sz w:val="20"/>
          <w:szCs w:val="20"/>
        </w:rPr>
        <w:t>ношениям регулируются законодательством РФ (Гражданским Кодексом РФ, ФЗ "Об основах туристской деятельности в Российской Федерации", ФЗ "О защите прав потребителей" и др.) и международными договорами.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7.15. КЛИЕНТУ разъяснено его право на заключение добров</w:t>
      </w:r>
      <w:r>
        <w:rPr>
          <w:rFonts w:ascii="Times New Roman" w:eastAsia="Times New Roman" w:hAnsi="Times New Roman" w:cs="Times New Roman"/>
          <w:sz w:val="20"/>
          <w:szCs w:val="20"/>
        </w:rPr>
        <w:t>ольного страхования расходов, связанных с отменой поездки и/или изменения сроков путешествия за границей, т.н. "страхование от невыезда". В случае отсутствия у туристов "страховки от невыезда" сторонами Договора признается добровольный отказ КЛИЕНТА, от за</w:t>
      </w:r>
      <w:r>
        <w:rPr>
          <w:rFonts w:ascii="Times New Roman" w:eastAsia="Times New Roman" w:hAnsi="Times New Roman" w:cs="Times New Roman"/>
          <w:sz w:val="20"/>
          <w:szCs w:val="20"/>
        </w:rPr>
        <w:t>ключения такого договора страхования.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7.16. Сведения о заключении в пользу туриста(ов)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</w:t>
      </w:r>
      <w:r>
        <w:rPr>
          <w:rFonts w:ascii="Times New Roman" w:eastAsia="Times New Roman" w:hAnsi="Times New Roman" w:cs="Times New Roman"/>
          <w:sz w:val="20"/>
          <w:szCs w:val="20"/>
        </w:rPr>
        <w:t>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</w:t>
      </w:r>
      <w:r>
        <w:rPr>
          <w:rFonts w:ascii="Times New Roman" w:eastAsia="Times New Roman" w:hAnsi="Times New Roman" w:cs="Times New Roman"/>
          <w:sz w:val="20"/>
          <w:szCs w:val="20"/>
        </w:rPr>
        <w:t>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</w:t>
      </w:r>
      <w:r>
        <w:rPr>
          <w:rFonts w:ascii="Times New Roman" w:eastAsia="Times New Roman" w:hAnsi="Times New Roman" w:cs="Times New Roman"/>
          <w:sz w:val="20"/>
          <w:szCs w:val="20"/>
        </w:rPr>
        <w:t>иями законодательства Российской Федерации и страны временного пребывания, или сведения об отсутствии договора добровольного страхования содержатся в Заявке. Туристам разъяснено, о чём они ставят личную подпись, оформляемую в порядке, предусмотренном для з</w:t>
      </w:r>
      <w:r>
        <w:rPr>
          <w:rFonts w:ascii="Times New Roman" w:eastAsia="Times New Roman" w:hAnsi="Times New Roman" w:cs="Times New Roman"/>
          <w:sz w:val="20"/>
          <w:szCs w:val="20"/>
        </w:rPr>
        <w:t>аключения Договора, до акцепта,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турист, а расходы на возвращение тела (ост</w:t>
      </w:r>
      <w:r>
        <w:rPr>
          <w:rFonts w:ascii="Times New Roman" w:eastAsia="Times New Roman" w:hAnsi="Times New Roman" w:cs="Times New Roman"/>
          <w:sz w:val="20"/>
          <w:szCs w:val="20"/>
        </w:rPr>
        <w:t>анков) несут лица, заинтересованные в возвращении тела (останков).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7.17 КЛИЕНТУ доведена информация о возможности добровольно застраховать риски, связанные с совершением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путешествия и не покрываемые финансовым обеспечением ответственности туроператора, в т</w:t>
      </w:r>
      <w:r>
        <w:rPr>
          <w:rFonts w:ascii="Times New Roman" w:eastAsia="Times New Roman" w:hAnsi="Times New Roman" w:cs="Times New Roman"/>
          <w:sz w:val="20"/>
          <w:szCs w:val="20"/>
        </w:rPr>
        <w:t>ом числе в связи с ненадлежащим исполнением туроператором обязательств по договору о реализации туристского продукта.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7.18 Условия Договора относящиеся исключительно к реализации туристского продукта не применяются при реализации отдельных УСЛУГ АГЕНТА.</w:t>
      </w:r>
    </w:p>
    <w:p w:rsidR="007D4FB2" w:rsidRDefault="007D4F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ФОРС-МАЖОР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СТОРОНЫ освобождаются от ответственности за неисполнение или ненадлежащее исполнение принятых на себя настоящим Договором обязательств, если это неисполнение явилось следствием действия обстоятельств непреодолимой силы, возникших после за</w:t>
      </w:r>
      <w:r>
        <w:rPr>
          <w:rFonts w:ascii="Times New Roman" w:eastAsia="Times New Roman" w:hAnsi="Times New Roman" w:cs="Times New Roman"/>
          <w:sz w:val="20"/>
          <w:szCs w:val="20"/>
        </w:rPr>
        <w:t>ключения настоящего Договора.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К обстоятельствам непреодолимой силы, в частности, но не только, относятся: пожар, стихийные бедствия, военные операции любого характера, эпидемии, акты законодательной и исполнительных властей, изменения таможенных и пог</w:t>
      </w:r>
      <w:r>
        <w:rPr>
          <w:rFonts w:ascii="Times New Roman" w:eastAsia="Times New Roman" w:hAnsi="Times New Roman" w:cs="Times New Roman"/>
          <w:sz w:val="20"/>
          <w:szCs w:val="20"/>
        </w:rPr>
        <w:t>раничных правил, препятствующие исполнению обязательств, изменения иммиграционной политики, террористические акты, иные обстоятельства вне разумного контроля сторон. Срок исполнения обязательств отодвигается соразмерно времени, в течение которого будут дей</w:t>
      </w:r>
      <w:r>
        <w:rPr>
          <w:rFonts w:ascii="Times New Roman" w:eastAsia="Times New Roman" w:hAnsi="Times New Roman" w:cs="Times New Roman"/>
          <w:sz w:val="20"/>
          <w:szCs w:val="20"/>
        </w:rPr>
        <w:t>ствовать такие обстоятельства.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Сторона, для которой создалась невозможность исполнения обязательств по настоящему Договору, должна известить другую сторону о наступлении и прекращении обстоятельств, препятствующих исполнению обязательств.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Надлежа</w:t>
      </w:r>
      <w:r>
        <w:rPr>
          <w:rFonts w:ascii="Times New Roman" w:eastAsia="Times New Roman" w:hAnsi="Times New Roman" w:cs="Times New Roman"/>
          <w:sz w:val="20"/>
          <w:szCs w:val="20"/>
        </w:rPr>
        <w:t>щим доказательством наличия указанных выше обстоятельств и их продолжительности будут служить справки, выдаваемые соответствующими компетентными органами.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8.5. Не требуется уведомление СТОРОНАМИ друг друга об общеизвестных фактах.</w:t>
      </w:r>
    </w:p>
    <w:p w:rsidR="007D4FB2" w:rsidRDefault="007D4F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РАЗРЕШЕНИЕ СПОРОВ МЕЖ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ДУ СТОРОНАМИ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9.1. Все споры и разногласия, которые могут возникнуть между Сторонами по настоящему Договору и в связи с ним, будут по возможности разрешаться путем переговоров между Сторонами.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9.2. Претензии к качеству туристского продукта предъявляются КЛИЕНТОМ туропер</w:t>
      </w:r>
      <w:r>
        <w:rPr>
          <w:rFonts w:ascii="Times New Roman" w:eastAsia="Times New Roman" w:hAnsi="Times New Roman" w:cs="Times New Roman"/>
          <w:sz w:val="20"/>
          <w:szCs w:val="20"/>
        </w:rPr>
        <w:t>атору в письменной форме в течение 20 дней с момента окончания действия Договора и подлежат рассмотрению в течение 10 дней со дня получения претензии.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9.3. Претензии к АГЕНТУ предъявляются КЛИЕНТОМ в письменном виде в течение 20 дней со дня окончания дейст</w:t>
      </w:r>
      <w:r>
        <w:rPr>
          <w:rFonts w:ascii="Times New Roman" w:eastAsia="Times New Roman" w:hAnsi="Times New Roman" w:cs="Times New Roman"/>
          <w:sz w:val="20"/>
          <w:szCs w:val="20"/>
        </w:rPr>
        <w:t>вия договора и подлежат рассмотрению в течение 10 дней со дня получения претензий.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9.4. В случае не достижения соглашения подлежат разрешению в суде в соответствие с законодательством РФ. В случае если КЛИЕНТОМ является юридическое лицо, то в суд по месту </w:t>
      </w:r>
      <w:r>
        <w:rPr>
          <w:rFonts w:ascii="Times New Roman" w:eastAsia="Times New Roman" w:hAnsi="Times New Roman" w:cs="Times New Roman"/>
          <w:sz w:val="20"/>
          <w:szCs w:val="20"/>
        </w:rPr>
        <w:t>нахождения АГЕНТА (договорная подсудность)</w:t>
      </w:r>
    </w:p>
    <w:p w:rsidR="007D4FB2" w:rsidRDefault="007D4F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10. ПОРЯДОК И СРОКИ ПРЕДЪЯВЛЕНИЯ ТРЕБОВАНИЙ </w:t>
      </w: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 СТРАХОВОМУ ВОЗМЕЩЕНИЮ ЛИБО БАНКОВСКОЙ ГАРАНТИИ</w:t>
      </w:r>
    </w:p>
    <w:p w:rsidR="007D4FB2" w:rsidRDefault="00530ADA">
      <w:pPr>
        <w:widowControl w:val="0"/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(или) иному заказчику реального ущерба по причине неисполнения туроперато</w:t>
      </w:r>
      <w:r>
        <w:rPr>
          <w:rFonts w:ascii="Times New Roman" w:eastAsia="Times New Roman" w:hAnsi="Times New Roman" w:cs="Times New Roman"/>
          <w:sz w:val="20"/>
          <w:szCs w:val="20"/>
        </w:rPr>
        <w:t>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продукта. При этом датой стра</w:t>
      </w:r>
      <w:r>
        <w:rPr>
          <w:rFonts w:ascii="Times New Roman" w:eastAsia="Times New Roman" w:hAnsi="Times New Roman" w:cs="Times New Roman"/>
          <w:sz w:val="20"/>
          <w:szCs w:val="20"/>
        </w:rPr>
        <w:t>хового случая считается день,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продукта.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требовании о выплате указываютс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 сведения, предусмотренные ФЗ «Об основах туристской деятельности в Российской Федерации». К требованию прилагаются документы, предусмотренные ФЗ «Об основах туристской деятельности в Российской Федерации». 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 подлежат возмещению страховщиком или гаранто</w:t>
      </w:r>
      <w:r>
        <w:rPr>
          <w:rFonts w:ascii="Times New Roman" w:eastAsia="Times New Roman" w:hAnsi="Times New Roman" w:cs="Times New Roman"/>
          <w:sz w:val="20"/>
          <w:szCs w:val="20"/>
        </w:rPr>
        <w:t>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Письменное требование о выплате страхового возмещения по договору страхования ответственности туроп</w:t>
      </w:r>
      <w:r>
        <w:rPr>
          <w:rFonts w:ascii="Times New Roman" w:eastAsia="Times New Roman" w:hAnsi="Times New Roman" w:cs="Times New Roman"/>
          <w:sz w:val="20"/>
          <w:szCs w:val="20"/>
        </w:rPr>
        <w:t>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достижения максимального размера фонда персональной ответственности туроператора денежные средс</w:t>
      </w:r>
      <w:r>
        <w:rPr>
          <w:rFonts w:ascii="Times New Roman" w:eastAsia="Times New Roman" w:hAnsi="Times New Roman" w:cs="Times New Roman"/>
          <w:sz w:val="20"/>
          <w:szCs w:val="20"/>
        </w:rPr>
        <w:t>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(или) иным заказчикам, если денежных средств страховщика или гаранта для выплаты страхового возме</w:t>
      </w:r>
      <w:r>
        <w:rPr>
          <w:rFonts w:ascii="Times New Roman" w:eastAsia="Times New Roman" w:hAnsi="Times New Roman" w:cs="Times New Roman"/>
          <w:sz w:val="20"/>
          <w:szCs w:val="20"/>
        </w:rPr>
        <w:t>щения по договору страхования ответственности туроператора или уплаты денежной суммы по банковской гарантии оказалось недостаточно.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достижении максимального размера фонда персональной ответственности туроператора денежные средства фонда персональной от</w:t>
      </w:r>
      <w:r>
        <w:rPr>
          <w:rFonts w:ascii="Times New Roman" w:eastAsia="Times New Roman" w:hAnsi="Times New Roman" w:cs="Times New Roman"/>
          <w:sz w:val="20"/>
          <w:szCs w:val="20"/>
        </w:rPr>
        <w:t>ветственности туроператора расходуются объединением туроператоров в сфере выездного туризма на возмещение реального ущерба туристам и (или) иным заказчикам, возникшего в результате неисполнения туроператором обязательств по договору о реализации Туристског</w:t>
      </w:r>
      <w:r>
        <w:rPr>
          <w:rFonts w:ascii="Times New Roman" w:eastAsia="Times New Roman" w:hAnsi="Times New Roman" w:cs="Times New Roman"/>
          <w:sz w:val="20"/>
          <w:szCs w:val="20"/>
        </w:rPr>
        <w:t>о продукта в сфере выездного туризма.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достижения максимального размера фонда персональной ответственности туроператора, возмещению из денежных средств фонда подлежит разница между денежной суммой реального ущерба и денежной суммой, полученной туристом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(или) иным заказчиком по договору страхования гражданской ответственности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туроператора за неисполнение обязательств по договору о реализации туристского продукта (страховому возмещению) и (или) банковской гарантии.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если основание для возмещения р</w:t>
      </w:r>
      <w:r>
        <w:rPr>
          <w:rFonts w:ascii="Times New Roman" w:eastAsia="Times New Roman" w:hAnsi="Times New Roman" w:cs="Times New Roman"/>
          <w:sz w:val="20"/>
          <w:szCs w:val="20"/>
        </w:rPr>
        <w:t>еального ущерба возникло до достижения максимального размера фонда персональной ответственности туроператора, требование о возмещении денежных средств может быть предъявлено в объединение туроператоров с учетом сроков, установленных Правилами возмещения ре</w:t>
      </w:r>
      <w:r>
        <w:rPr>
          <w:rFonts w:ascii="Times New Roman" w:eastAsia="Times New Roman" w:hAnsi="Times New Roman" w:cs="Times New Roman"/>
          <w:sz w:val="20"/>
          <w:szCs w:val="20"/>
        </w:rPr>
        <w:t>ального 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но не ранее принятия организацией, предоставившей туроператору финансовое обеспечение, решен</w:t>
      </w:r>
      <w:r>
        <w:rPr>
          <w:rFonts w:ascii="Times New Roman" w:eastAsia="Times New Roman" w:hAnsi="Times New Roman" w:cs="Times New Roman"/>
          <w:sz w:val="20"/>
          <w:szCs w:val="20"/>
        </w:rPr>
        <w:t>ия об осуществлении (отказе в осуществлении) выплаты страхового возмещения или уплаты денежной суммы по банковской гарантии.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Турист и (или) иной заказчик (их представитель) вправе требовать возмещения реального ущерба, в том числе до наступления фактическо</w:t>
      </w:r>
      <w:r>
        <w:rPr>
          <w:rFonts w:ascii="Times New Roman" w:eastAsia="Times New Roman" w:hAnsi="Times New Roman" w:cs="Times New Roman"/>
          <w:sz w:val="20"/>
          <w:szCs w:val="20"/>
        </w:rPr>
        <w:t>й даты выезда в страну временного пребывания, указанной в договоре о реализации туристского продукта.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</w:t>
      </w:r>
      <w:r>
        <w:rPr>
          <w:rFonts w:ascii="Times New Roman" w:eastAsia="Times New Roman" w:hAnsi="Times New Roman" w:cs="Times New Roman"/>
          <w:sz w:val="20"/>
          <w:szCs w:val="20"/>
        </w:rPr>
        <w:t>в в информационно-телекоммуникационной сети "Интернет".</w:t>
      </w: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11. СРОК ДЕЙСТВИЯ, ПОРЯДОК РАСТОРЖЕНИЯ ДОГОВОРА И ПРОЧИЕ УСЛОВИЯ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11.1. Настоящий Договор вступает в силу с момента внесения денежных средств в счет оплаты цены Договора, а случае не дистанционного зак</w:t>
      </w:r>
      <w:r>
        <w:rPr>
          <w:rFonts w:ascii="Times New Roman" w:eastAsia="Times New Roman" w:hAnsi="Times New Roman" w:cs="Times New Roman"/>
          <w:sz w:val="20"/>
          <w:szCs w:val="20"/>
        </w:rPr>
        <w:t>лючения Договора – с момента подтверждения тура туроператором. Все Заявки, не подтвержденные туроператором/исполнителем услуг, теряют юридическую силу. В случае отсутствия либо отказа КЛИЕНТА от альтернативных вариантов, Договор считается незаключенным и З</w:t>
      </w:r>
      <w:r>
        <w:rPr>
          <w:rFonts w:ascii="Times New Roman" w:eastAsia="Times New Roman" w:hAnsi="Times New Roman" w:cs="Times New Roman"/>
          <w:sz w:val="20"/>
          <w:szCs w:val="20"/>
        </w:rPr>
        <w:t>АКАЗЧИКУ возвращаются внесенные им денежные в части Договора о реализации туристского продукта.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11.1.2. Настоящий Договор может быть заключён путём обмена договорами посредством соцсетей, электронной почты, мессенджеров, указанных СТОРОНАМИ или путём подпи</w:t>
      </w:r>
      <w:r>
        <w:rPr>
          <w:rFonts w:ascii="Times New Roman" w:eastAsia="Times New Roman" w:hAnsi="Times New Roman" w:cs="Times New Roman"/>
          <w:sz w:val="20"/>
          <w:szCs w:val="20"/>
        </w:rPr>
        <w:t>сания данного Договора сторонами или путём размещения данной ОФЕРТЫ на интернет ресурсе АГЕНТА/ином интернет ресурсе. Подтверждение бронирования заявки в ответном письме, либо оплата Заявки (брони) КЛИЕНТОМ, либо любая переписка СТОРОН, связанная с подборо</w:t>
      </w:r>
      <w:r>
        <w:rPr>
          <w:rFonts w:ascii="Times New Roman" w:eastAsia="Times New Roman" w:hAnsi="Times New Roman" w:cs="Times New Roman"/>
          <w:sz w:val="20"/>
          <w:szCs w:val="20"/>
        </w:rPr>
        <w:t>м/бронированием тура (в том числе связанные с ними действия) вышеуказанными способами подтверждает согласие КЛИЕНТА со всеми условиями настоящего Договора. СТОРОНЫ обязуются вести переписку посредством электронной почты, мессенджеров, в соцсетях, указанных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реквизитах настоящего договора или установленными СТОРОНАМИ дополнительно. Для АГЕНТСТВА надлежащим адресом электронной почты, соцсети, мессенджера КЛИЕНТА является адрес, с которого поступила заявка, расцениваемая СТОРОНАМИ как запрос на заключение Дог</w:t>
      </w:r>
      <w:r>
        <w:rPr>
          <w:rFonts w:ascii="Times New Roman" w:eastAsia="Times New Roman" w:hAnsi="Times New Roman" w:cs="Times New Roman"/>
          <w:sz w:val="20"/>
          <w:szCs w:val="20"/>
        </w:rPr>
        <w:t>овора, оформление/бронирование/подбор тура и т.п. СТОРОНЫ установили считать логин/пароль и адрес электронной почты, мессенджера, соцсети, СМС подтверждение аналогом собственноручной подписи, а также равнозначность подписей, совершённых с помощью факсимиль</w:t>
      </w:r>
      <w:r>
        <w:rPr>
          <w:rFonts w:ascii="Times New Roman" w:eastAsia="Times New Roman" w:hAnsi="Times New Roman" w:cs="Times New Roman"/>
          <w:sz w:val="20"/>
          <w:szCs w:val="20"/>
        </w:rPr>
        <w:t>ных средств воспроизведения.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11.2. Договор в части исполнения услуг по информированию считается исполненным с момента предоставления КЛИЕНТУ информации о подобранных вариантах. Перечень информационных услуг оказывается согласно Заявке.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Договор предусматрив</w:t>
      </w:r>
      <w:r>
        <w:rPr>
          <w:rFonts w:ascii="Times New Roman" w:eastAsia="Times New Roman" w:hAnsi="Times New Roman" w:cs="Times New Roman"/>
          <w:sz w:val="20"/>
          <w:szCs w:val="20"/>
        </w:rPr>
        <w:t>ает предоставление информации по заявке на подбор не более 7 подобранных вариантов. Дополнительные подборки оплачиваются в соответствии с условиями настоящего Договора в части оплаты информационного Договора, если Соглашением Сторон не установлен иной разм</w:t>
      </w:r>
      <w:r>
        <w:rPr>
          <w:rFonts w:ascii="Times New Roman" w:eastAsia="Times New Roman" w:hAnsi="Times New Roman" w:cs="Times New Roman"/>
          <w:sz w:val="20"/>
          <w:szCs w:val="20"/>
        </w:rPr>
        <w:t>ер.</w:t>
      </w:r>
    </w:p>
    <w:p w:rsidR="007D4FB2" w:rsidRDefault="00530ADA">
      <w:pPr>
        <w:widowControl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Изменение и/или дополнение условий, отраженных в заявке рассматривается как оформление новой заявки и подлежит дополнительной оплате КЛИЕНТОМ по цене, установленной АГЕНТОМ.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11.3. Договор в части исполнения Договора о реализации туристского продукта и/</w:t>
      </w:r>
      <w:r>
        <w:rPr>
          <w:rFonts w:ascii="Times New Roman" w:eastAsia="Times New Roman" w:hAnsi="Times New Roman" w:cs="Times New Roman"/>
          <w:sz w:val="20"/>
          <w:szCs w:val="20"/>
        </w:rPr>
        <w:t>или Договора возмездного оказания услуг, считается исполненным с момента оказания услуг непосредственным исполнителем. В случае отказа КЛИЕНТА от заключения Договора о реализации туристского продукта и/или Договора возмездного оказания услуг, положения нас</w:t>
      </w:r>
      <w:r>
        <w:rPr>
          <w:rFonts w:ascii="Times New Roman" w:eastAsia="Times New Roman" w:hAnsi="Times New Roman" w:cs="Times New Roman"/>
          <w:sz w:val="20"/>
          <w:szCs w:val="20"/>
        </w:rPr>
        <w:t>тоящего смешанного Договора в части данных Договоров не вступают в силу.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11.4. Настоящий Договор может быть расторгнут в случаях и в порядке, предусмотренном действующим законодательством и настоящим Договором.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11.5 В случае расторжения Договора КЛИЕНТОМ по своей инициативе КЛИЕНТ обязан возместить АГЕНТУ или туроператору (в за</w:t>
      </w:r>
      <w:r>
        <w:rPr>
          <w:rFonts w:ascii="Times New Roman" w:eastAsia="Times New Roman" w:hAnsi="Times New Roman" w:cs="Times New Roman"/>
          <w:sz w:val="20"/>
          <w:szCs w:val="20"/>
        </w:rPr>
        <w:t>висимости от части Договора, от которой отказывается КЛИЕНТ) фактически понесенные расходы.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11.6. Вне зависимости от причин расторжения, если основанием расторжения не явились виновные действия АГЕНТА КЛИЕНТ обязан оплатить исполненные Договоры, входящие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состав настоящего Договора, в порядке, установленном Договором или Соглашением СТОРОН.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11.7. Все отношения Сторон по настоящему Договору и связанные с ним, не отраженные в тексте настоящего Договора, регулируются в соответствии с нормами действующего росс</w:t>
      </w:r>
      <w:r>
        <w:rPr>
          <w:rFonts w:ascii="Times New Roman" w:eastAsia="Times New Roman" w:hAnsi="Times New Roman" w:cs="Times New Roman"/>
          <w:sz w:val="20"/>
          <w:szCs w:val="20"/>
        </w:rPr>
        <w:t>ийского законодательства.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11.8. Все изменения и дополнения к настоящему Договору оформляются дополнительными соглашениями. Соглашение об изменении или о расторжении Договора совершается в той же форме, что и договор. При бронировании тура КЛИЕНТОМ в офисе </w:t>
      </w:r>
      <w:r>
        <w:rPr>
          <w:rFonts w:ascii="Times New Roman" w:eastAsia="Times New Roman" w:hAnsi="Times New Roman" w:cs="Times New Roman"/>
          <w:sz w:val="20"/>
          <w:szCs w:val="20"/>
        </w:rPr>
        <w:t>АГЕНТА СТОРОНЫ определили, что обмен документами и информацией будут осуществлять посредством e-mail или иным способом, установленным АГЕНТОМ или иным соглашением СТОРОН.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11.9. Условия Договора, относящиеся к туру, предусматривающему выезд за пределы терри</w:t>
      </w:r>
      <w:r>
        <w:rPr>
          <w:rFonts w:ascii="Times New Roman" w:eastAsia="Times New Roman" w:hAnsi="Times New Roman" w:cs="Times New Roman"/>
          <w:sz w:val="20"/>
          <w:szCs w:val="20"/>
        </w:rPr>
        <w:t>тории России (выездной туризм), при реализации тура по России не применяются.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11.10. КЛИЕНТ обязан после получения информации с электронной почты АГЕНТА уведомить АГЕНТА о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получении информации либо о согласии/несогласии с информацией и пр. с помощью функци</w:t>
      </w:r>
      <w:r>
        <w:rPr>
          <w:rFonts w:ascii="Times New Roman" w:eastAsia="Times New Roman" w:hAnsi="Times New Roman" w:cs="Times New Roman"/>
          <w:sz w:val="20"/>
          <w:szCs w:val="20"/>
        </w:rPr>
        <w:t>и «ответить», с целью сохранения хронологии переписки. В случае отсутствия какого-либо ответа от КЛИЕНТА считается, что он согласен с полученной информацией.</w:t>
      </w:r>
    </w:p>
    <w:p w:rsidR="007D4FB2" w:rsidRDefault="00530A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11.11. Обмен информацией и сообщениями производиться в порядке, установленном настоящим Договором.</w:t>
      </w:r>
    </w:p>
    <w:p w:rsidR="007D4FB2" w:rsidRDefault="00530AD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ОБРАБОТКА ПЕРСОНАЛЬНЫХ ДАННЫХ</w:t>
      </w:r>
    </w:p>
    <w:p w:rsidR="007D4FB2" w:rsidRDefault="00530AD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АГЕНТ осуществляет обработку персональных данных в связи с необходимостью исполнения договора, стороной которого либо выгодоприобретателем, по которому является субъект персональных данных, а также в связи с заключением догов</w:t>
      </w:r>
      <w:r>
        <w:rPr>
          <w:rFonts w:ascii="Times New Roman" w:eastAsia="Times New Roman" w:hAnsi="Times New Roman" w:cs="Times New Roman"/>
          <w:sz w:val="20"/>
          <w:szCs w:val="20"/>
        </w:rPr>
        <w:t>ора по инициативе субъекта персональных данных или договора, по которому субъект персональных данных будет являться выгодоприобретателем.</w:t>
      </w:r>
    </w:p>
    <w:p w:rsidR="007D4FB2" w:rsidRDefault="00530AD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основании и во исполнении Настоящего Договора АГЕНТ получает персональные данные:</w:t>
      </w:r>
    </w:p>
    <w:p w:rsidR="007D4FB2" w:rsidRDefault="00530AD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1.1. Непосредственно от субъекта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персональных данных. </w:t>
      </w:r>
    </w:p>
    <w:p w:rsidR="007D4FB2" w:rsidRDefault="00530AD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1.2. От законного представителя субъекта персональных данных. </w:t>
      </w:r>
    </w:p>
    <w:p w:rsidR="007D4FB2" w:rsidRDefault="00530AD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От лица, являющегося КЛИЕНТОМ по договору в отношении лиц, являющихся выгодоприобретателями по тому же договору.</w:t>
      </w:r>
    </w:p>
    <w:p w:rsidR="007D4FB2" w:rsidRDefault="00530AD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Заключая Настоящий Договор, КЛИЕНТ дает согласие на о</w:t>
      </w:r>
      <w:r>
        <w:rPr>
          <w:rFonts w:ascii="Times New Roman" w:eastAsia="Times New Roman" w:hAnsi="Times New Roman" w:cs="Times New Roman"/>
          <w:sz w:val="20"/>
          <w:szCs w:val="20"/>
        </w:rPr>
        <w:t>бработку персональных данных в отношении себя и лиц, являющихся по Настоящему договору туристами (выгодоприобретателями)</w:t>
      </w:r>
    </w:p>
    <w:p w:rsidR="007D4FB2" w:rsidRDefault="00530AD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Персональные данные могут быть получены АГЕНТОМ от лица, не являющегося субъектом персональных данных, при условии, что обработка персо</w:t>
      </w:r>
      <w:r>
        <w:rPr>
          <w:rFonts w:ascii="Times New Roman" w:eastAsia="Times New Roman" w:hAnsi="Times New Roman" w:cs="Times New Roman"/>
          <w:sz w:val="20"/>
          <w:szCs w:val="20"/>
        </w:rPr>
        <w:t>нальных данных необходима для исполнения договора, стороной которого либо выгодоприобретателем,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</w:t>
      </w:r>
      <w:r>
        <w:rPr>
          <w:rFonts w:ascii="Times New Roman" w:eastAsia="Times New Roman" w:hAnsi="Times New Roman" w:cs="Times New Roman"/>
          <w:sz w:val="20"/>
          <w:szCs w:val="20"/>
        </w:rPr>
        <w:t>ерсональных данных будет являться выгодоприобретателем.</w:t>
      </w:r>
    </w:p>
    <w:p w:rsidR="007D4FB2" w:rsidRDefault="00530AD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Заключая договор с АГЕНТОМ КЛИЕНТ и выгодоприобретатели в рамках договора дают согласие на то, чтобы в период действия договора, их персональные данные считались общедоступными персональными данными.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D4FB2" w:rsidRDefault="007D4FB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FB2" w:rsidRDefault="00530AD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РЕКВИЗИТЫ СТОРОН</w:t>
      </w:r>
    </w:p>
    <w:p w:rsidR="007D4FB2" w:rsidRDefault="007D4FB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0400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5200"/>
        <w:gridCol w:w="5200"/>
      </w:tblGrid>
      <w:tr w:rsidR="007D4FB2">
        <w:trPr>
          <w:trHeight w:val="4123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B2" w:rsidRDefault="00530ADA">
            <w:pPr>
              <w:widowControl w:val="0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АГЕНТСТВО</w:t>
            </w:r>
          </w:p>
          <w:p w:rsidR="007D4FB2" w:rsidRDefault="007D4FB2">
            <w:pPr>
              <w:widowControl w:val="0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4FB2" w:rsidRDefault="00530A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«________________________»</w:t>
            </w:r>
          </w:p>
          <w:p w:rsidR="007D4FB2" w:rsidRDefault="0053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нахождения: </w:t>
            </w:r>
          </w:p>
          <w:p w:rsidR="007D4FB2" w:rsidRDefault="0053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Юр. Адрес: </w:t>
            </w:r>
          </w:p>
          <w:p w:rsidR="007D4FB2" w:rsidRDefault="0053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7D4FB2" w:rsidRDefault="0053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</w:p>
          <w:p w:rsidR="007D4FB2" w:rsidRDefault="00530A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 </w:t>
            </w:r>
          </w:p>
          <w:p w:rsidR="007D4FB2" w:rsidRDefault="00530A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Мобильный (в т.ч. мессенджеры): </w:t>
            </w:r>
          </w:p>
          <w:p w:rsidR="007D4FB2" w:rsidRDefault="00530A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Соцсети</w:t>
            </w:r>
          </w:p>
          <w:p w:rsidR="007D4FB2" w:rsidRDefault="00530A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Мессенджер</w:t>
            </w:r>
          </w:p>
          <w:p w:rsidR="007D4FB2" w:rsidRDefault="00530A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  <w:p w:rsidR="007D4FB2" w:rsidRDefault="007D4F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FB2" w:rsidRDefault="00530A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______________/________________/</w:t>
            </w:r>
          </w:p>
          <w:p w:rsidR="007D4FB2" w:rsidRDefault="007D4F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FB2" w:rsidRDefault="007D4F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FB2" w:rsidRDefault="00530ADA">
            <w:pPr>
              <w:widowControl w:val="0"/>
              <w:spacing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7D4FB2" w:rsidRDefault="007D4FB2">
            <w:pPr>
              <w:widowControl w:val="0"/>
              <w:spacing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B2" w:rsidRDefault="00530ADA">
            <w:pPr>
              <w:widowControl w:val="0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7D4FB2" w:rsidRDefault="007D4FB2">
            <w:pPr>
              <w:widowControl w:val="0"/>
              <w:spacing w:before="60" w:after="6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4FB2" w:rsidRDefault="00530ADA">
            <w:pPr>
              <w:widowControl w:val="0"/>
              <w:spacing w:before="60" w:after="6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7D4FB2" w:rsidRDefault="00530ADA">
            <w:pPr>
              <w:widowControl w:val="0"/>
              <w:spacing w:before="60" w:after="60" w:line="240" w:lineRule="auto"/>
              <w:ind w:right="-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_____________________ выдан ________________________________  __________</w:t>
            </w:r>
          </w:p>
          <w:p w:rsidR="007D4FB2" w:rsidRDefault="007D4FB2">
            <w:pPr>
              <w:widowControl w:val="0"/>
              <w:spacing w:before="60" w:after="60" w:line="240" w:lineRule="auto"/>
              <w:ind w:right="-42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</w:p>
          <w:p w:rsidR="007D4FB2" w:rsidRDefault="00530A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_____________________________________</w:t>
            </w:r>
          </w:p>
          <w:p w:rsidR="007D4FB2" w:rsidRDefault="007D4F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FB2" w:rsidRDefault="00530A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мобильный (в т.ч. мессенджеры)</w:t>
            </w:r>
          </w:p>
          <w:p w:rsidR="007D4FB2" w:rsidRDefault="00530A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Соцсети</w:t>
            </w:r>
          </w:p>
          <w:p w:rsidR="007D4FB2" w:rsidRDefault="00530A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</w:p>
          <w:p w:rsidR="007D4FB2" w:rsidRDefault="007D4FB2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4FB2" w:rsidRDefault="00530ADA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 /_______________/</w:t>
            </w:r>
          </w:p>
          <w:p w:rsidR="007D4FB2" w:rsidRDefault="007D4FB2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4FB2" w:rsidRDefault="007D4F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530ADA">
      <w:pPr>
        <w:spacing w:before="280" w:after="280" w:line="240" w:lineRule="auto"/>
        <w:jc w:val="right"/>
        <w:rPr>
          <w:rFonts w:ascii="Verdana" w:eastAsia="Verdana" w:hAnsi="Verdana" w:cs="Verdana"/>
          <w:b/>
          <w:sz w:val="12"/>
          <w:szCs w:val="12"/>
        </w:rPr>
      </w:pPr>
      <w:r>
        <w:rPr>
          <w:b/>
          <w:sz w:val="12"/>
          <w:szCs w:val="12"/>
        </w:rPr>
        <w:lastRenderedPageBreak/>
        <w:t xml:space="preserve">Приложение № 1 к договору № </w:t>
      </w:r>
    </w:p>
    <w:p w:rsidR="007D4FB2" w:rsidRDefault="00530ADA">
      <w:pPr>
        <w:spacing w:before="280" w:after="280" w:line="240" w:lineRule="auto"/>
        <w:jc w:val="center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b/>
          <w:sz w:val="12"/>
          <w:szCs w:val="12"/>
        </w:rPr>
        <w:t>ЗАЯВКА</w:t>
      </w:r>
    </w:p>
    <w:p w:rsidR="007D4FB2" w:rsidRDefault="00530ADA">
      <w:pPr>
        <w:spacing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b/>
          <w:sz w:val="12"/>
          <w:szCs w:val="12"/>
        </w:rPr>
        <w:t>   1. Сведения о туристе:</w:t>
      </w:r>
      <w:r>
        <w:rPr>
          <w:rFonts w:ascii="Verdana" w:eastAsia="Verdana" w:hAnsi="Verdana" w:cs="Verdana"/>
          <w:sz w:val="12"/>
          <w:szCs w:val="12"/>
        </w:rPr>
        <w:t xml:space="preserve"> </w:t>
      </w:r>
      <w:r>
        <w:rPr>
          <w:rFonts w:ascii="Verdana" w:eastAsia="Verdana" w:hAnsi="Verdana" w:cs="Verdana"/>
          <w:i/>
          <w:sz w:val="12"/>
          <w:szCs w:val="12"/>
        </w:rPr>
        <w:t>   (На русском и/или на английском языках)</w:t>
      </w:r>
    </w:p>
    <w:tbl>
      <w:tblPr>
        <w:tblStyle w:val="a6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4"/>
        <w:gridCol w:w="2444"/>
      </w:tblGrid>
      <w:tr w:rsidR="007D4FB2">
        <w:trPr>
          <w:trHeight w:val="150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ФИО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Статус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(м, ж, реб.)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Дата рождения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Паспортные данные (общегражданский/загранпаспорт) 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в зависимости от страны посещения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ж. 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м. 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</w:tbl>
    <w:p w:rsidR="007D4FB2" w:rsidRDefault="00530ADA">
      <w:pPr>
        <w:spacing w:before="280" w:after="280"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 </w:t>
      </w:r>
      <w:r>
        <w:rPr>
          <w:rFonts w:ascii="Verdana" w:eastAsia="Verdana" w:hAnsi="Verdana" w:cs="Verdana"/>
          <w:b/>
          <w:sz w:val="12"/>
          <w:szCs w:val="12"/>
        </w:rPr>
        <w:t>   2. Программа пребывания и маршрут путешествия, место нахождения средства размещения:</w:t>
      </w:r>
    </w:p>
    <w:tbl>
      <w:tblPr>
        <w:tblStyle w:val="a7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7D4FB2">
        <w:trPr>
          <w:trHeight w:val="15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Страна, город, курорт</w:t>
            </w: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Даты пребывания, количество ночей/дней: начало/окончание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Турция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28.10.2020 - 07.11.2020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___/___/___ - ___/___/___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___/___/___ - ___/___/___</w:t>
            </w:r>
          </w:p>
        </w:tc>
      </w:tr>
    </w:tbl>
    <w:p w:rsidR="007D4FB2" w:rsidRDefault="00530ADA">
      <w:pPr>
        <w:spacing w:before="280" w:after="280"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 </w:t>
      </w:r>
      <w:r>
        <w:rPr>
          <w:rFonts w:ascii="Verdana" w:eastAsia="Verdana" w:hAnsi="Verdana" w:cs="Verdana"/>
          <w:b/>
          <w:sz w:val="12"/>
          <w:szCs w:val="12"/>
        </w:rPr>
        <w:t>  3. Средство размещения:</w:t>
      </w:r>
    </w:p>
    <w:tbl>
      <w:tblPr>
        <w:tblStyle w:val="a8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4"/>
        <w:gridCol w:w="2444"/>
      </w:tblGrid>
      <w:tr w:rsidR="007D4FB2">
        <w:trPr>
          <w:trHeight w:val="150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Наименование, адрес (место нахождение средства размещения)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Категория средства размещения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Название места размещения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Даты заезда и выезда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Delphin Imperial Lara 5 *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28.10.2020 - 07.11.2020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</w:tbl>
    <w:p w:rsidR="007D4FB2" w:rsidRDefault="007D4FB2">
      <w:pPr>
        <w:spacing w:after="240" w:line="240" w:lineRule="auto"/>
        <w:rPr>
          <w:rFonts w:ascii="Verdana" w:eastAsia="Verdana" w:hAnsi="Verdana" w:cs="Verdana"/>
          <w:sz w:val="12"/>
          <w:szCs w:val="12"/>
        </w:rPr>
      </w:pPr>
    </w:p>
    <w:tbl>
      <w:tblPr>
        <w:tblStyle w:val="a9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59"/>
      </w:tblGrid>
      <w:tr w:rsidR="007D4FB2">
        <w:trPr>
          <w:trHeight w:val="150"/>
        </w:trPr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Категория номера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Тип размещения в номере 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(количество человек в номере)</w:t>
            </w: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Категория питания</w:t>
            </w:r>
          </w:p>
        </w:tc>
      </w:tr>
      <w:tr w:rsidR="007D4FB2">
        <w:trPr>
          <w:trHeight w:val="150"/>
        </w:trPr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Superior Room Land Side View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 ADL (DBL Room)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Ultra All Inclusive</w:t>
            </w:r>
          </w:p>
        </w:tc>
      </w:tr>
      <w:tr w:rsidR="007D4FB2">
        <w:trPr>
          <w:trHeight w:val="150"/>
        </w:trPr>
        <w:tc>
          <w:tcPr>
            <w:tcW w:w="3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325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</w:tbl>
    <w:p w:rsidR="007D4FB2" w:rsidRDefault="00530ADA">
      <w:pPr>
        <w:spacing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br/>
      </w:r>
      <w:r>
        <w:rPr>
          <w:rFonts w:ascii="Verdana" w:eastAsia="Verdana" w:hAnsi="Verdana" w:cs="Verdana"/>
          <w:b/>
          <w:sz w:val="12"/>
          <w:szCs w:val="12"/>
        </w:rPr>
        <w:t>   4. Экскурсионная программа:</w:t>
      </w:r>
    </w:p>
    <w:tbl>
      <w:tblPr>
        <w:tblStyle w:val="aa"/>
        <w:tblW w:w="978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7D4FB2">
        <w:trPr>
          <w:trHeight w:val="150"/>
        </w:trPr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  <w:tr w:rsidR="007D4FB2">
        <w:trPr>
          <w:trHeight w:val="150"/>
        </w:trPr>
        <w:tc>
          <w:tcPr>
            <w:tcW w:w="9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  <w:tr w:rsidR="007D4FB2">
        <w:trPr>
          <w:trHeight w:val="150"/>
        </w:trPr>
        <w:tc>
          <w:tcPr>
            <w:tcW w:w="9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</w:tbl>
    <w:p w:rsidR="007D4FB2" w:rsidRDefault="00530ADA">
      <w:pPr>
        <w:spacing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br/>
      </w:r>
      <w:r>
        <w:rPr>
          <w:rFonts w:ascii="Verdana" w:eastAsia="Verdana" w:hAnsi="Verdana" w:cs="Verdana"/>
          <w:b/>
          <w:sz w:val="12"/>
          <w:szCs w:val="12"/>
        </w:rPr>
        <w:t>   5. Услуги по перевозке туристов в стране временного пребывания:</w:t>
      </w:r>
    </w:p>
    <w:tbl>
      <w:tblPr>
        <w:tblStyle w:val="ab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4"/>
        <w:gridCol w:w="2444"/>
      </w:tblGrid>
      <w:tr w:rsidR="007D4FB2">
        <w:trPr>
          <w:trHeight w:val="150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ФИО туриста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Маршрут трансфера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Категория трансфера 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(индивидуальный/групповой)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Категория транспорта/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вид транспорта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</w:tbl>
    <w:p w:rsidR="007D4FB2" w:rsidRDefault="00530ADA">
      <w:pPr>
        <w:spacing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br/>
      </w:r>
      <w:r>
        <w:rPr>
          <w:rFonts w:ascii="Verdana" w:eastAsia="Verdana" w:hAnsi="Verdana" w:cs="Verdana"/>
          <w:b/>
          <w:sz w:val="12"/>
          <w:szCs w:val="12"/>
        </w:rPr>
        <w:t>   6. Страхование:</w:t>
      </w:r>
    </w:p>
    <w:tbl>
      <w:tblPr>
        <w:tblStyle w:val="ac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7D4FB2">
        <w:trPr>
          <w:trHeight w:val="15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Тип страховки</w:t>
            </w: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Наименование страховщика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Обязательное страхование медицинских расходов в период путешествия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Расширенное страхование туристских расходов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Страхование расходов, связанных с отменой поездки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</w:tbl>
    <w:p w:rsidR="007D4FB2" w:rsidRDefault="00530ADA">
      <w:pPr>
        <w:spacing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br/>
      </w:r>
      <w:r>
        <w:rPr>
          <w:rFonts w:ascii="Verdana" w:eastAsia="Verdana" w:hAnsi="Verdana" w:cs="Verdana"/>
          <w:b/>
          <w:sz w:val="12"/>
          <w:szCs w:val="12"/>
        </w:rPr>
        <w:t>   7. Визовое оформление:</w:t>
      </w:r>
    </w:p>
    <w:tbl>
      <w:tblPr>
        <w:tblStyle w:val="ad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7D4FB2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ФИО туриста</w:t>
            </w: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Да/Нет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Нет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bookmarkStart w:id="1" w:name="_3znysh7" w:colFirst="0" w:colLast="0"/>
            <w:bookmarkEnd w:id="1"/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Нет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</w:p>
        </w:tc>
      </w:tr>
    </w:tbl>
    <w:p w:rsidR="007D4FB2" w:rsidRDefault="00530ADA">
      <w:pPr>
        <w:spacing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br/>
      </w:r>
      <w:r>
        <w:rPr>
          <w:rFonts w:ascii="Verdana" w:eastAsia="Verdana" w:hAnsi="Verdana" w:cs="Verdana"/>
          <w:b/>
          <w:sz w:val="12"/>
          <w:szCs w:val="12"/>
        </w:rPr>
        <w:t>   8. Информация об услугах перевозки*:</w:t>
      </w:r>
    </w:p>
    <w:tbl>
      <w:tblPr>
        <w:tblStyle w:val="a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4"/>
        <w:gridCol w:w="2444"/>
      </w:tblGrid>
      <w:tr w:rsidR="007D4FB2">
        <w:trPr>
          <w:trHeight w:val="150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Маршрут 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Класс обслуживание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Тип рейса</w:t>
            </w:r>
          </w:p>
        </w:tc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Примечание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28.10.2020 / ZF 8883 / Москва - Анталья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 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07.11.2020 / ZF 8888 / Анталья - Москва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 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 </w:t>
            </w:r>
          </w:p>
        </w:tc>
      </w:tr>
    </w:tbl>
    <w:p w:rsidR="007D4FB2" w:rsidRDefault="00530ADA">
      <w:pPr>
        <w:spacing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br/>
      </w:r>
      <w:r>
        <w:rPr>
          <w:rFonts w:ascii="Verdana" w:eastAsia="Verdana" w:hAnsi="Verdana" w:cs="Verdana"/>
          <w:b/>
          <w:sz w:val="12"/>
          <w:szCs w:val="12"/>
        </w:rPr>
        <w:t>   9. Иные дополнительные услуги:</w:t>
      </w:r>
    </w:p>
    <w:tbl>
      <w:tblPr>
        <w:tblStyle w:val="af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7D4FB2">
        <w:trPr>
          <w:trHeight w:val="15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Наименование услуги</w:t>
            </w: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Характеристики услуги: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 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</w:t>
            </w:r>
            <w:r>
              <w:rPr>
                <w:rFonts w:ascii="Verdana" w:eastAsia="Verdana" w:hAnsi="Verdana" w:cs="Verdana"/>
                <w:sz w:val="12"/>
                <w:szCs w:val="12"/>
              </w:rPr>
              <w:br/>
              <w:t> </w:t>
            </w:r>
          </w:p>
        </w:tc>
      </w:tr>
    </w:tbl>
    <w:p w:rsidR="007D4FB2" w:rsidRDefault="00530ADA">
      <w:pPr>
        <w:spacing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br/>
      </w:r>
      <w:r>
        <w:rPr>
          <w:rFonts w:ascii="Verdana" w:eastAsia="Verdana" w:hAnsi="Verdana" w:cs="Verdana"/>
          <w:b/>
          <w:sz w:val="12"/>
          <w:szCs w:val="12"/>
        </w:rPr>
        <w:t>   10. Общая цена туристского продукта:</w:t>
      </w:r>
    </w:p>
    <w:tbl>
      <w:tblPr>
        <w:tblStyle w:val="af0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4"/>
        <w:gridCol w:w="2444"/>
      </w:tblGrid>
      <w:tr w:rsidR="007D4FB2">
        <w:trPr>
          <w:trHeight w:val="150"/>
        </w:trPr>
        <w:tc>
          <w:tcPr>
            <w:tcW w:w="2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Рубли: 0.00</w:t>
            </w:r>
          </w:p>
        </w:tc>
        <w:tc>
          <w:tcPr>
            <w:tcW w:w="2444" w:type="dxa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У.е.: *</w:t>
            </w:r>
          </w:p>
        </w:tc>
        <w:tc>
          <w:tcPr>
            <w:tcW w:w="2444" w:type="dxa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Предоплата: 0.00    </w:t>
            </w:r>
          </w:p>
        </w:tc>
        <w:tc>
          <w:tcPr>
            <w:tcW w:w="2444" w:type="dxa"/>
            <w:tcBorders>
              <w:top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Доплата:     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Прописью:</w:t>
            </w:r>
          </w:p>
        </w:tc>
        <w:tc>
          <w:tcPr>
            <w:tcW w:w="2444" w:type="dxa"/>
            <w:tcBorders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Прописью:</w:t>
            </w:r>
          </w:p>
        </w:tc>
        <w:tc>
          <w:tcPr>
            <w:tcW w:w="2444" w:type="dxa"/>
            <w:tcBorders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____________________</w:t>
            </w:r>
          </w:p>
        </w:tc>
        <w:tc>
          <w:tcPr>
            <w:tcW w:w="2444" w:type="dxa"/>
            <w:tcBorders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____________________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_________________</w:t>
            </w:r>
          </w:p>
        </w:tc>
        <w:tc>
          <w:tcPr>
            <w:tcW w:w="2444" w:type="dxa"/>
            <w:tcBorders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_________________</w:t>
            </w:r>
          </w:p>
        </w:tc>
        <w:tc>
          <w:tcPr>
            <w:tcW w:w="2444" w:type="dxa"/>
            <w:tcBorders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       Сумма</w:t>
            </w:r>
          </w:p>
        </w:tc>
        <w:tc>
          <w:tcPr>
            <w:tcW w:w="2444" w:type="dxa"/>
            <w:tcBorders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        Сумма</w:t>
            </w:r>
          </w:p>
        </w:tc>
      </w:tr>
      <w:tr w:rsidR="007D4FB2">
        <w:trPr>
          <w:trHeight w:val="150"/>
        </w:trPr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«___» _______ 202__г.</w:t>
            </w:r>
          </w:p>
        </w:tc>
        <w:tc>
          <w:tcPr>
            <w:tcW w:w="2444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«___» _______ 202__г.</w:t>
            </w:r>
          </w:p>
        </w:tc>
      </w:tr>
    </w:tbl>
    <w:p w:rsidR="007D4FB2" w:rsidRDefault="00530ADA">
      <w:pPr>
        <w:spacing w:after="240"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   Иной порядок оплаты: _____________</w:t>
      </w:r>
    </w:p>
    <w:p w:rsidR="007D4FB2" w:rsidRDefault="00530ADA">
      <w:pPr>
        <w:spacing w:after="240"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 xml:space="preserve"> * Цена договора указана в у.е. с информативной целью. </w:t>
      </w:r>
      <w:r>
        <w:rPr>
          <w:rFonts w:ascii="Verdana" w:eastAsia="Verdana" w:hAnsi="Verdana" w:cs="Verdana"/>
          <w:sz w:val="12"/>
          <w:szCs w:val="12"/>
        </w:rPr>
        <w:br/>
      </w:r>
      <w:r>
        <w:rPr>
          <w:rFonts w:ascii="Verdana" w:eastAsia="Verdana" w:hAnsi="Verdana" w:cs="Verdana"/>
          <w:sz w:val="12"/>
          <w:szCs w:val="12"/>
        </w:rPr>
        <w:br/>
      </w:r>
      <w:r>
        <w:rPr>
          <w:rFonts w:ascii="Verdana" w:eastAsia="Verdana" w:hAnsi="Verdana" w:cs="Verdana"/>
          <w:sz w:val="12"/>
          <w:szCs w:val="12"/>
        </w:rPr>
        <w:br/>
      </w:r>
      <w:r>
        <w:rPr>
          <w:rFonts w:ascii="Verdana" w:eastAsia="Verdana" w:hAnsi="Verdana" w:cs="Verdana"/>
          <w:sz w:val="12"/>
          <w:szCs w:val="12"/>
        </w:rPr>
        <w:t>С информацией о потребительских свойствах туристского продукта, дополнительной вышеназванной информацией Клиент ознакомлен в полном объеме.</w:t>
      </w:r>
    </w:p>
    <w:p w:rsidR="007D4FB2" w:rsidRDefault="00530ADA">
      <w:pPr>
        <w:spacing w:after="240"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t>Подписывая настоящую ЗАЯВКУ ЗАКАЗЧИК подтверждает свое ознакомление и согласие с условиями Договора, размещенного по</w:t>
      </w:r>
      <w:r>
        <w:rPr>
          <w:rFonts w:ascii="Verdana" w:eastAsia="Verdana" w:hAnsi="Verdana" w:cs="Verdana"/>
          <w:sz w:val="12"/>
          <w:szCs w:val="12"/>
        </w:rPr>
        <w:t xml:space="preserve"> адресу : ______________</w:t>
      </w:r>
    </w:p>
    <w:tbl>
      <w:tblPr>
        <w:tblStyle w:val="af1"/>
        <w:tblW w:w="0" w:type="auto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59"/>
      </w:tblGrid>
      <w:tr w:rsidR="007D4FB2">
        <w:trPr>
          <w:trHeight w:val="150"/>
        </w:trPr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Клиент:</w:t>
            </w:r>
          </w:p>
        </w:tc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0</w:t>
            </w:r>
          </w:p>
        </w:tc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_____________________</w:t>
            </w:r>
          </w:p>
        </w:tc>
      </w:tr>
      <w:tr w:rsidR="007D4FB2">
        <w:trPr>
          <w:trHeight w:val="150"/>
        </w:trPr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(ФИО)</w:t>
            </w:r>
          </w:p>
        </w:tc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(Подпись)</w:t>
            </w:r>
          </w:p>
        </w:tc>
      </w:tr>
    </w:tbl>
    <w:p w:rsidR="007D4FB2" w:rsidRDefault="00530ADA">
      <w:pPr>
        <w:spacing w:before="280" w:after="280" w:line="240" w:lineRule="auto"/>
        <w:jc w:val="center"/>
        <w:rPr>
          <w:rFonts w:ascii="Verdana" w:eastAsia="Verdana" w:hAnsi="Verdana" w:cs="Verdana"/>
          <w:b/>
          <w:sz w:val="12"/>
          <w:szCs w:val="12"/>
        </w:rPr>
      </w:pPr>
      <w:r>
        <w:rPr>
          <w:b/>
          <w:sz w:val="12"/>
          <w:szCs w:val="12"/>
        </w:rPr>
        <w:t>Приложение № 2 к договору №</w:t>
      </w:r>
    </w:p>
    <w:p w:rsidR="007D4FB2" w:rsidRDefault="00530ADA">
      <w:pPr>
        <w:spacing w:before="280" w:after="280" w:line="240" w:lineRule="auto"/>
        <w:jc w:val="center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b/>
          <w:sz w:val="12"/>
          <w:szCs w:val="12"/>
        </w:rPr>
        <w:t>   1. Сведения о Туроператоре:</w:t>
      </w:r>
      <w:r>
        <w:rPr>
          <w:rFonts w:ascii="Verdana" w:eastAsia="Verdana" w:hAnsi="Verdana" w:cs="Verdana"/>
          <w:sz w:val="12"/>
          <w:szCs w:val="12"/>
        </w:rPr>
        <w:t xml:space="preserve"> </w:t>
      </w:r>
    </w:p>
    <w:tbl>
      <w:tblPr>
        <w:tblStyle w:val="af2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7D4FB2">
        <w:trPr>
          <w:trHeight w:val="15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Полное наименование</w:t>
            </w: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trike/>
                <w:color w:val="FF0000"/>
                <w:sz w:val="12"/>
                <w:szCs w:val="12"/>
              </w:rPr>
              <w:t>ООО «Анекс Туризм»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Общество с ограниченной ответственностью "Анекс Туризм"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Сокращенное наименование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trike/>
                <w:color w:val="FF0000"/>
                <w:sz w:val="12"/>
                <w:szCs w:val="12"/>
              </w:rPr>
              <w:t xml:space="preserve">Анекс Туризм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ООО"Анекс Туризм"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Адрес (место нахождения)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125315, г. Москва, Ленинградский проспект, д.80, корп.66, помещение XVI, комната 2-4,4а,4б,5,5а,6,8,10-11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Почтовый адрес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125315, г. Москва, Ленинградский проспект, д.80, корп.66, помещение XVI, комната 2-4,4а,4б,5,5а,6,8,10-11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Реестровый номер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РТО 018486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Телефон / факс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(495) 799-92-59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Электронная почта / Сайт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Эл. почта:     Сайт: www.anextour.com </w:t>
            </w:r>
          </w:p>
        </w:tc>
      </w:tr>
    </w:tbl>
    <w:p w:rsidR="007D4FB2" w:rsidRDefault="00530ADA">
      <w:pPr>
        <w:spacing w:line="240" w:lineRule="auto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sz w:val="12"/>
          <w:szCs w:val="12"/>
        </w:rPr>
        <w:br/>
      </w:r>
      <w:r>
        <w:rPr>
          <w:rFonts w:ascii="Verdana" w:eastAsia="Verdana" w:hAnsi="Verdana" w:cs="Verdana"/>
          <w:b/>
          <w:sz w:val="12"/>
          <w:szCs w:val="12"/>
        </w:rPr>
        <w:t>   2. С</w:t>
      </w:r>
      <w:r>
        <w:rPr>
          <w:rFonts w:ascii="Verdana" w:eastAsia="Verdana" w:hAnsi="Verdana" w:cs="Verdana"/>
          <w:b/>
          <w:sz w:val="12"/>
          <w:szCs w:val="12"/>
        </w:rPr>
        <w:t>ведения об организации, предоставившей Туроператору финансовое обеспечение::</w:t>
      </w:r>
      <w:r>
        <w:rPr>
          <w:rFonts w:ascii="Verdana" w:eastAsia="Verdana" w:hAnsi="Verdana" w:cs="Verdana"/>
          <w:sz w:val="12"/>
          <w:szCs w:val="12"/>
        </w:rPr>
        <w:t xml:space="preserve"> </w:t>
      </w:r>
    </w:p>
    <w:tbl>
      <w:tblPr>
        <w:tblStyle w:val="af3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7D4FB2">
        <w:trPr>
          <w:trHeight w:val="150"/>
        </w:trPr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Вид и размер финансового обеспечения</w:t>
            </w: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Страхование гражданской ответственности / 200000000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17.01.2020 - 16.01.2021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ЕРВ Туристическое Страхование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Адрес (местонахождение) 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119049,г. Москва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, пер. Добрынинский 4-й, д 8, оф. С14-01, комн. 21-26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Почтовый адрес 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119049,г. Москва, пер. Добрынинский 4-й, д 8, оф. С14-01, комн. 21-26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Электронная почта / Сайт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Эл. почта:     Сайт: 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Реестровый номер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РТО 018486 ООО Анекс Туризм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Размер финансового обеспечения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200000000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Номер договора финансового обеспечения/страхования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№ ГОТО-091/19 от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26/11/2019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Cрок действия договора финансового обеспечения/страхования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С 17.01.2020 по 16.01.2021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Наименование организации, предоставившей финансовое обеспечение/страхование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АО ЕРВ Туристическое Страхование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Фактический адрес организации, предоставившей финансовое обеспечение/страхование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119049,г. Москва, пер. Добрынинский 4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-й, д 8, оф. С14-01, комн. 21-26</w:t>
            </w:r>
          </w:p>
        </w:tc>
      </w:tr>
      <w:tr w:rsidR="007D4FB2">
        <w:trPr>
          <w:trHeight w:val="150"/>
        </w:trPr>
        <w:tc>
          <w:tcPr>
            <w:tcW w:w="4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Юридический адрес организации, предоставившей финансовое обеспечение/страхование</w:t>
            </w:r>
          </w:p>
        </w:tc>
        <w:tc>
          <w:tcPr>
            <w:tcW w:w="488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before="100" w:after="10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119049,г. Москва, пер. Добрынинский 4-й, д 8, оф. С14-01, комн. 21-26</w:t>
            </w:r>
          </w:p>
        </w:tc>
      </w:tr>
    </w:tbl>
    <w:p w:rsidR="007D4FB2" w:rsidRDefault="007D4FB2">
      <w:pPr>
        <w:spacing w:after="240" w:line="240" w:lineRule="auto"/>
        <w:rPr>
          <w:rFonts w:ascii="Verdana" w:eastAsia="Verdana" w:hAnsi="Verdana" w:cs="Verdana"/>
          <w:sz w:val="12"/>
          <w:szCs w:val="12"/>
        </w:rPr>
      </w:pPr>
    </w:p>
    <w:p w:rsidR="007D4FB2" w:rsidRDefault="007D4FB2">
      <w:pPr>
        <w:spacing w:after="240" w:line="240" w:lineRule="auto"/>
        <w:rPr>
          <w:rFonts w:ascii="Verdana" w:eastAsia="Verdana" w:hAnsi="Verdana" w:cs="Verdana"/>
          <w:sz w:val="12"/>
          <w:szCs w:val="12"/>
        </w:rPr>
      </w:pPr>
    </w:p>
    <w:tbl>
      <w:tblPr>
        <w:tblStyle w:val="af4"/>
        <w:tblW w:w="0" w:type="auto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59"/>
      </w:tblGrid>
      <w:tr w:rsidR="007D4FB2">
        <w:trPr>
          <w:trHeight w:val="150"/>
        </w:trPr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Заказчик:</w:t>
            </w:r>
          </w:p>
        </w:tc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0</w:t>
            </w:r>
          </w:p>
        </w:tc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_____________________</w:t>
            </w:r>
          </w:p>
        </w:tc>
      </w:tr>
      <w:tr w:rsidR="007D4FB2">
        <w:trPr>
          <w:trHeight w:val="150"/>
        </w:trPr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7D4FB2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(ФИО)</w:t>
            </w:r>
          </w:p>
        </w:tc>
        <w:tc>
          <w:tcPr>
            <w:tcW w:w="325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4FB2" w:rsidRDefault="00530ADA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(Подпись)</w:t>
            </w:r>
          </w:p>
        </w:tc>
      </w:tr>
    </w:tbl>
    <w:p w:rsidR="007D4FB2" w:rsidRDefault="007D4FB2">
      <w:pPr>
        <w:spacing w:before="280" w:after="28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7D4FB2" w:rsidRDefault="007D4F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>
      <w:pPr>
        <w:widowControl w:val="0"/>
        <w:spacing w:line="240" w:lineRule="auto"/>
        <w:jc w:val="center"/>
        <w:rPr>
          <w:sz w:val="20"/>
          <w:szCs w:val="20"/>
        </w:rPr>
      </w:pPr>
    </w:p>
    <w:p w:rsidR="007D4FB2" w:rsidRDefault="007D4FB2"/>
    <w:sectPr w:rsidR="007D4FB2">
      <w:pgSz w:w="11909" w:h="16834"/>
      <w:pgMar w:top="566" w:right="6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609"/>
    <w:multiLevelType w:val="multilevel"/>
    <w:tmpl w:val="4CAA75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4"/>
        <w:szCs w:val="24"/>
      </w:rPr>
    </w:lvl>
  </w:abstractNum>
  <w:abstractNum w:abstractNumId="1" w15:restartNumberingAfterBreak="0">
    <w:nsid w:val="56C92B07"/>
    <w:multiLevelType w:val="multilevel"/>
    <w:tmpl w:val="C83E8C6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B2"/>
    <w:rsid w:val="00530ADA"/>
    <w:rsid w:val="007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97056-0EB7-4970-B939-E2CB3CB0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2021-04-14T13:20:00Z</dcterms:created>
  <dcterms:modified xsi:type="dcterms:W3CDTF">2021-04-14T13:20:00Z</dcterms:modified>
</cp:coreProperties>
</file>